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B55E8" w14:textId="77777777" w:rsidR="004C5FC8" w:rsidRPr="00E246E7" w:rsidRDefault="004C5FC8" w:rsidP="0028431B">
      <w:pPr>
        <w:pStyle w:val="NormlWeb"/>
        <w:jc w:val="center"/>
        <w:rPr>
          <w:rFonts w:asciiTheme="majorBidi" w:eastAsia="Times New Roman" w:hAnsiTheme="majorBidi" w:cstheme="majorBidi"/>
          <w:b/>
          <w:sz w:val="21"/>
          <w:szCs w:val="21"/>
          <w:lang w:eastAsia="hu-HU"/>
        </w:rPr>
      </w:pPr>
    </w:p>
    <w:p w14:paraId="7BBFCFAC" w14:textId="77777777" w:rsidR="009653BF" w:rsidRPr="00E246E7" w:rsidRDefault="004E72D4" w:rsidP="0028431B">
      <w:pPr>
        <w:pStyle w:val="NormlWeb"/>
        <w:jc w:val="center"/>
        <w:rPr>
          <w:rFonts w:asciiTheme="majorBidi" w:eastAsia="Times New Roman" w:hAnsiTheme="majorBidi" w:cstheme="majorBidi"/>
          <w:b/>
          <w:sz w:val="21"/>
          <w:szCs w:val="21"/>
          <w:lang w:eastAsia="hu-HU"/>
        </w:rPr>
      </w:pPr>
      <w:r w:rsidRPr="00E246E7">
        <w:rPr>
          <w:rFonts w:asciiTheme="majorBidi" w:eastAsia="Times New Roman" w:hAnsiTheme="majorBidi" w:cstheme="majorBidi"/>
          <w:b/>
          <w:sz w:val="21"/>
          <w:szCs w:val="21"/>
          <w:lang w:eastAsia="hu-HU"/>
        </w:rPr>
        <w:t>MEGHATALMAZÁS KÖZGYŰLÉSRE</w:t>
      </w:r>
      <w:r w:rsidR="00C165ED" w:rsidRPr="00E246E7">
        <w:rPr>
          <w:rFonts w:asciiTheme="majorBidi" w:eastAsia="Times New Roman" w:hAnsiTheme="majorBidi" w:cstheme="majorBidi"/>
          <w:b/>
          <w:sz w:val="21"/>
          <w:szCs w:val="21"/>
          <w:lang w:eastAsia="hu-HU"/>
        </w:rPr>
        <w:t xml:space="preserve"> </w:t>
      </w:r>
    </w:p>
    <w:p w14:paraId="7455DFA3" w14:textId="71483FAD" w:rsidR="004E72D4" w:rsidRPr="00E246E7" w:rsidRDefault="00C165ED" w:rsidP="0028431B">
      <w:pPr>
        <w:pStyle w:val="NormlWeb"/>
        <w:jc w:val="center"/>
        <w:rPr>
          <w:rFonts w:asciiTheme="majorBidi" w:eastAsia="Times New Roman" w:hAnsiTheme="majorBidi" w:cstheme="majorBidi"/>
          <w:b/>
          <w:sz w:val="21"/>
          <w:szCs w:val="21"/>
          <w:lang w:eastAsia="hu-HU"/>
        </w:rPr>
      </w:pPr>
      <w:r w:rsidRPr="00E246E7">
        <w:rPr>
          <w:rFonts w:asciiTheme="majorBidi" w:eastAsia="Times New Roman" w:hAnsiTheme="majorBidi" w:cstheme="majorBidi"/>
          <w:b/>
          <w:sz w:val="21"/>
          <w:szCs w:val="21"/>
          <w:lang w:eastAsia="hu-HU"/>
        </w:rPr>
        <w:t>A TÁRSASÁG MUNKAVÁLLALÓJA RÉSZÉRE</w:t>
      </w:r>
    </w:p>
    <w:p w14:paraId="252EBC65" w14:textId="77777777" w:rsidR="004E72D4" w:rsidRPr="00E246E7" w:rsidRDefault="004E72D4" w:rsidP="0028431B">
      <w:pPr>
        <w:pStyle w:val="NormlWeb"/>
        <w:jc w:val="left"/>
        <w:rPr>
          <w:rFonts w:asciiTheme="majorBidi" w:eastAsia="Times New Roman" w:hAnsiTheme="majorBidi" w:cstheme="majorBidi"/>
          <w:b/>
          <w:sz w:val="21"/>
          <w:szCs w:val="21"/>
          <w:lang w:eastAsia="hu-HU"/>
        </w:rPr>
      </w:pPr>
    </w:p>
    <w:p w14:paraId="7921DA92" w14:textId="77777777" w:rsidR="00306B55" w:rsidRPr="00E246E7" w:rsidRDefault="00306B55" w:rsidP="00306B55">
      <w:pPr>
        <w:spacing w:line="260" w:lineRule="atLeast"/>
        <w:jc w:val="both"/>
        <w:rPr>
          <w:rFonts w:asciiTheme="majorBidi" w:hAnsiTheme="majorBidi" w:cstheme="majorBidi"/>
          <w:sz w:val="21"/>
          <w:szCs w:val="21"/>
        </w:rPr>
      </w:pPr>
      <w:r w:rsidRPr="00E246E7">
        <w:rPr>
          <w:rFonts w:asciiTheme="majorBidi" w:hAnsiTheme="majorBidi" w:cstheme="majorBidi"/>
          <w:b/>
          <w:sz w:val="21"/>
          <w:szCs w:val="21"/>
        </w:rPr>
        <w:t>Alulírott</w:t>
      </w:r>
      <w:r w:rsidRPr="00E246E7">
        <w:rPr>
          <w:rFonts w:asciiTheme="majorBidi" w:hAnsiTheme="majorBidi" w:cstheme="majorBidi"/>
          <w:sz w:val="21"/>
          <w:szCs w:val="21"/>
        </w:rPr>
        <w:t xml:space="preserve">, </w:t>
      </w:r>
    </w:p>
    <w:p w14:paraId="22CB121F" w14:textId="77777777" w:rsidR="00306B55" w:rsidRPr="00E246E7" w:rsidRDefault="00306B55" w:rsidP="00306B55">
      <w:pPr>
        <w:spacing w:line="260" w:lineRule="atLeast"/>
        <w:jc w:val="both"/>
        <w:rPr>
          <w:rFonts w:asciiTheme="majorBidi" w:hAnsiTheme="majorBidi" w:cstheme="majorBidi"/>
          <w:sz w:val="21"/>
          <w:szCs w:val="21"/>
        </w:rPr>
      </w:pPr>
    </w:p>
    <w:p w14:paraId="6382E522" w14:textId="77777777" w:rsidR="00306B55" w:rsidRPr="00E246E7" w:rsidRDefault="00306B55" w:rsidP="00306B55">
      <w:pPr>
        <w:jc w:val="both"/>
        <w:rPr>
          <w:rFonts w:asciiTheme="majorBidi" w:eastAsia="Times New Roman" w:hAnsiTheme="majorBidi" w:cstheme="majorBidi"/>
          <w:bCs/>
          <w:sz w:val="21"/>
          <w:szCs w:val="21"/>
          <w:lang w:eastAsia="hu-HU"/>
        </w:rPr>
      </w:pPr>
      <w:r w:rsidRPr="00E246E7">
        <w:rPr>
          <w:rFonts w:asciiTheme="majorBidi" w:eastAsia="Times New Roman" w:hAnsiTheme="majorBidi" w:cstheme="majorBidi"/>
          <w:bCs/>
          <w:sz w:val="21"/>
          <w:szCs w:val="21"/>
          <w:lang w:eastAsia="hu-HU"/>
        </w:rPr>
        <w:t>NÉV/CÉGNÉV:</w:t>
      </w:r>
      <w:r w:rsidRPr="00E246E7">
        <w:rPr>
          <w:rFonts w:asciiTheme="majorBidi" w:eastAsia="Times New Roman" w:hAnsiTheme="majorBidi" w:cstheme="majorBidi"/>
          <w:bCs/>
          <w:sz w:val="21"/>
          <w:szCs w:val="21"/>
          <w:lang w:eastAsia="hu-HU"/>
        </w:rPr>
        <w:tab/>
        <w:t>………………………………………………………………………………………….</w:t>
      </w:r>
    </w:p>
    <w:p w14:paraId="2F9D3A32" w14:textId="77777777" w:rsidR="00306B55" w:rsidRPr="00E246E7" w:rsidRDefault="00306B55" w:rsidP="00306B55">
      <w:pPr>
        <w:jc w:val="both"/>
        <w:rPr>
          <w:rFonts w:asciiTheme="majorBidi" w:eastAsia="Times New Roman" w:hAnsiTheme="majorBidi" w:cstheme="majorBidi"/>
          <w:bCs/>
          <w:sz w:val="21"/>
          <w:szCs w:val="21"/>
          <w:lang w:eastAsia="hu-HU"/>
        </w:rPr>
      </w:pPr>
      <w:r w:rsidRPr="00E246E7">
        <w:rPr>
          <w:rFonts w:asciiTheme="majorBidi" w:eastAsia="Times New Roman" w:hAnsiTheme="majorBidi" w:cstheme="majorBidi"/>
          <w:bCs/>
          <w:sz w:val="21"/>
          <w:szCs w:val="21"/>
          <w:lang w:eastAsia="hu-HU"/>
        </w:rPr>
        <w:t>LAKCÍM/</w:t>
      </w:r>
      <w:proofErr w:type="gramStart"/>
      <w:r w:rsidRPr="00E246E7">
        <w:rPr>
          <w:rFonts w:asciiTheme="majorBidi" w:eastAsia="Times New Roman" w:hAnsiTheme="majorBidi" w:cstheme="majorBidi"/>
          <w:bCs/>
          <w:sz w:val="21"/>
          <w:szCs w:val="21"/>
          <w:lang w:eastAsia="hu-HU"/>
        </w:rPr>
        <w:t>SZÉKHELY:…</w:t>
      </w:r>
      <w:proofErr w:type="gramEnd"/>
      <w:r w:rsidRPr="00E246E7">
        <w:rPr>
          <w:rFonts w:asciiTheme="majorBidi" w:eastAsia="Times New Roman" w:hAnsiTheme="majorBidi" w:cstheme="majorBidi"/>
          <w:bCs/>
          <w:sz w:val="21"/>
          <w:szCs w:val="21"/>
          <w:lang w:eastAsia="hu-HU"/>
        </w:rPr>
        <w:t>……………………………………………………………………………….</w:t>
      </w:r>
    </w:p>
    <w:p w14:paraId="3DCE58C5" w14:textId="77777777" w:rsidR="00306B55" w:rsidRPr="00E246E7" w:rsidRDefault="00306B55" w:rsidP="00306B55">
      <w:pPr>
        <w:jc w:val="both"/>
        <w:rPr>
          <w:rFonts w:asciiTheme="majorBidi" w:eastAsia="Times New Roman" w:hAnsiTheme="majorBidi" w:cstheme="majorBidi"/>
          <w:bCs/>
          <w:sz w:val="21"/>
          <w:szCs w:val="21"/>
          <w:lang w:eastAsia="hu-HU"/>
        </w:rPr>
      </w:pPr>
      <w:r w:rsidRPr="00E246E7">
        <w:rPr>
          <w:rFonts w:asciiTheme="majorBidi" w:eastAsia="Times New Roman" w:hAnsiTheme="majorBidi" w:cstheme="majorBidi"/>
          <w:bCs/>
          <w:sz w:val="21"/>
          <w:szCs w:val="21"/>
          <w:lang w:eastAsia="hu-HU"/>
        </w:rPr>
        <w:t>EMAIL CÍM:</w:t>
      </w:r>
      <w:r w:rsidRPr="00E246E7">
        <w:rPr>
          <w:rFonts w:asciiTheme="majorBidi" w:eastAsia="Times New Roman" w:hAnsiTheme="majorBidi" w:cstheme="majorBidi"/>
          <w:bCs/>
          <w:sz w:val="21"/>
          <w:szCs w:val="21"/>
          <w:lang w:eastAsia="hu-HU"/>
        </w:rPr>
        <w:tab/>
        <w:t>………………………………………………………………………………………….</w:t>
      </w:r>
    </w:p>
    <w:p w14:paraId="303057C8" w14:textId="77777777" w:rsidR="00306B55" w:rsidRPr="00E246E7" w:rsidRDefault="00306B55" w:rsidP="00306B55">
      <w:pPr>
        <w:spacing w:line="260" w:lineRule="atLeast"/>
        <w:jc w:val="both"/>
        <w:rPr>
          <w:rFonts w:asciiTheme="majorBidi" w:hAnsiTheme="majorBidi" w:cstheme="majorBidi"/>
          <w:sz w:val="21"/>
          <w:szCs w:val="21"/>
        </w:rPr>
      </w:pPr>
    </w:p>
    <w:p w14:paraId="49A461CE" w14:textId="77777777" w:rsidR="00306B55" w:rsidRPr="00E246E7" w:rsidRDefault="00306B55" w:rsidP="00306B55">
      <w:pPr>
        <w:spacing w:line="260" w:lineRule="atLeast"/>
        <w:jc w:val="both"/>
        <w:rPr>
          <w:rFonts w:asciiTheme="majorBidi" w:hAnsiTheme="majorBidi" w:cstheme="majorBidi"/>
          <w:sz w:val="21"/>
          <w:szCs w:val="21"/>
        </w:rPr>
      </w:pPr>
      <w:r w:rsidRPr="00E246E7">
        <w:rPr>
          <w:rFonts w:asciiTheme="majorBidi" w:hAnsiTheme="majorBidi" w:cstheme="majorBidi"/>
          <w:sz w:val="21"/>
          <w:szCs w:val="21"/>
          <w:u w:val="single"/>
        </w:rPr>
        <w:t>Jogi személy esetében</w:t>
      </w:r>
      <w:r w:rsidRPr="00E246E7">
        <w:rPr>
          <w:rFonts w:asciiTheme="majorBidi" w:hAnsiTheme="majorBidi" w:cstheme="majorBidi"/>
          <w:sz w:val="21"/>
          <w:szCs w:val="21"/>
        </w:rPr>
        <w:t>: képviseletében eljár</w:t>
      </w:r>
    </w:p>
    <w:p w14:paraId="424906FC" w14:textId="77777777" w:rsidR="00306B55" w:rsidRPr="00E246E7" w:rsidRDefault="00306B55" w:rsidP="00306B55">
      <w:pPr>
        <w:jc w:val="both"/>
        <w:rPr>
          <w:rFonts w:asciiTheme="majorBidi" w:eastAsia="Times New Roman" w:hAnsiTheme="majorBidi" w:cstheme="majorBidi"/>
          <w:bCs/>
          <w:sz w:val="21"/>
          <w:szCs w:val="21"/>
          <w:lang w:eastAsia="hu-HU"/>
        </w:rPr>
      </w:pPr>
      <w:r w:rsidRPr="00E246E7">
        <w:rPr>
          <w:rFonts w:asciiTheme="majorBidi" w:eastAsia="Times New Roman" w:hAnsiTheme="majorBidi" w:cstheme="majorBidi"/>
          <w:bCs/>
          <w:sz w:val="21"/>
          <w:szCs w:val="21"/>
          <w:lang w:eastAsia="hu-HU"/>
        </w:rPr>
        <w:t>NÉV:</w:t>
      </w:r>
      <w:r w:rsidRPr="00E246E7">
        <w:rPr>
          <w:rFonts w:asciiTheme="majorBidi" w:eastAsia="Times New Roman" w:hAnsiTheme="majorBidi" w:cstheme="majorBidi"/>
          <w:bCs/>
          <w:sz w:val="21"/>
          <w:szCs w:val="21"/>
          <w:lang w:eastAsia="hu-HU"/>
        </w:rPr>
        <w:tab/>
      </w:r>
      <w:r w:rsidRPr="00E246E7">
        <w:rPr>
          <w:rFonts w:asciiTheme="majorBidi" w:hAnsiTheme="majorBidi" w:cstheme="majorBidi"/>
          <w:bCs/>
          <w:sz w:val="21"/>
          <w:szCs w:val="21"/>
        </w:rPr>
        <w:tab/>
      </w:r>
      <w:r w:rsidRPr="00E246E7">
        <w:rPr>
          <w:rFonts w:asciiTheme="majorBidi" w:eastAsia="Times New Roman" w:hAnsiTheme="majorBidi" w:cstheme="majorBidi"/>
          <w:bCs/>
          <w:sz w:val="21"/>
          <w:szCs w:val="21"/>
          <w:lang w:eastAsia="hu-HU"/>
        </w:rPr>
        <w:t>………………………………………………………………………………………….</w:t>
      </w:r>
    </w:p>
    <w:p w14:paraId="069DC1A6" w14:textId="77777777" w:rsidR="00306B55" w:rsidRPr="00E246E7" w:rsidRDefault="00306B55" w:rsidP="00306B55">
      <w:pPr>
        <w:jc w:val="both"/>
        <w:rPr>
          <w:rFonts w:asciiTheme="majorBidi" w:eastAsia="Times New Roman" w:hAnsiTheme="majorBidi" w:cstheme="majorBidi"/>
          <w:bCs/>
          <w:sz w:val="21"/>
          <w:szCs w:val="21"/>
          <w:lang w:eastAsia="hu-HU"/>
        </w:rPr>
      </w:pPr>
      <w:r w:rsidRPr="00E246E7">
        <w:rPr>
          <w:rFonts w:asciiTheme="majorBidi" w:eastAsia="Times New Roman" w:hAnsiTheme="majorBidi" w:cstheme="majorBidi"/>
          <w:bCs/>
          <w:sz w:val="21"/>
          <w:szCs w:val="21"/>
          <w:lang w:eastAsia="hu-HU"/>
        </w:rPr>
        <w:t>LAKCÍM:</w:t>
      </w:r>
      <w:r w:rsidRPr="00E246E7">
        <w:rPr>
          <w:rFonts w:asciiTheme="majorBidi" w:hAnsiTheme="majorBidi" w:cstheme="majorBidi"/>
          <w:bCs/>
          <w:sz w:val="21"/>
          <w:szCs w:val="21"/>
        </w:rPr>
        <w:tab/>
        <w:t>………</w:t>
      </w:r>
      <w:r w:rsidRPr="00E246E7">
        <w:rPr>
          <w:rFonts w:asciiTheme="majorBidi" w:eastAsia="Times New Roman" w:hAnsiTheme="majorBidi" w:cstheme="majorBidi"/>
          <w:bCs/>
          <w:sz w:val="21"/>
          <w:szCs w:val="21"/>
          <w:lang w:eastAsia="hu-HU"/>
        </w:rPr>
        <w:t>………………………………………………………………………………….</w:t>
      </w:r>
    </w:p>
    <w:p w14:paraId="6D1AB772" w14:textId="77777777" w:rsidR="00306B55" w:rsidRPr="00E246E7" w:rsidRDefault="00306B55" w:rsidP="00306B55">
      <w:pPr>
        <w:jc w:val="both"/>
        <w:rPr>
          <w:rFonts w:asciiTheme="majorBidi" w:eastAsia="Times New Roman" w:hAnsiTheme="majorBidi" w:cstheme="majorBidi"/>
          <w:bCs/>
          <w:sz w:val="21"/>
          <w:szCs w:val="21"/>
          <w:lang w:eastAsia="hu-HU"/>
        </w:rPr>
      </w:pPr>
      <w:r w:rsidRPr="00E246E7">
        <w:rPr>
          <w:rFonts w:asciiTheme="majorBidi" w:eastAsia="Times New Roman" w:hAnsiTheme="majorBidi" w:cstheme="majorBidi"/>
          <w:bCs/>
          <w:sz w:val="21"/>
          <w:szCs w:val="21"/>
          <w:lang w:eastAsia="hu-HU"/>
        </w:rPr>
        <w:t>EMAIL CÍM:</w:t>
      </w:r>
      <w:r w:rsidRPr="00E246E7">
        <w:rPr>
          <w:rFonts w:asciiTheme="majorBidi" w:eastAsia="Times New Roman" w:hAnsiTheme="majorBidi" w:cstheme="majorBidi"/>
          <w:bCs/>
          <w:sz w:val="21"/>
          <w:szCs w:val="21"/>
          <w:lang w:eastAsia="hu-HU"/>
        </w:rPr>
        <w:tab/>
        <w:t>………………………………………………………………………………………….</w:t>
      </w:r>
    </w:p>
    <w:p w14:paraId="5A4358C0" w14:textId="77777777" w:rsidR="004E72D4" w:rsidRPr="00E246E7" w:rsidRDefault="004E72D4" w:rsidP="0028431B">
      <w:pPr>
        <w:jc w:val="both"/>
        <w:rPr>
          <w:rFonts w:asciiTheme="majorBidi" w:eastAsia="Times New Roman" w:hAnsiTheme="majorBidi" w:cstheme="majorBidi"/>
          <w:bCs/>
          <w:sz w:val="21"/>
          <w:szCs w:val="21"/>
          <w:lang w:eastAsia="hu-HU"/>
        </w:rPr>
      </w:pPr>
    </w:p>
    <w:p w14:paraId="64B0944A" w14:textId="77777777" w:rsidR="004E72D4" w:rsidRPr="00E246E7" w:rsidRDefault="004E72D4" w:rsidP="0028431B">
      <w:pPr>
        <w:jc w:val="both"/>
        <w:rPr>
          <w:rFonts w:asciiTheme="majorBidi" w:eastAsia="Times New Roman" w:hAnsiTheme="majorBidi" w:cstheme="majorBidi"/>
          <w:bCs/>
          <w:sz w:val="21"/>
          <w:szCs w:val="21"/>
          <w:lang w:eastAsia="hu-HU"/>
        </w:rPr>
      </w:pPr>
      <w:r w:rsidRPr="00E246E7">
        <w:rPr>
          <w:rFonts w:asciiTheme="majorBidi" w:eastAsia="Times New Roman" w:hAnsiTheme="majorBidi" w:cstheme="majorBidi"/>
          <w:bCs/>
          <w:sz w:val="21"/>
          <w:szCs w:val="21"/>
          <w:lang w:eastAsia="hu-HU"/>
        </w:rPr>
        <w:t xml:space="preserve">mint a Graphisoft Park SE Ingatlanfejlesztő Európai Részvénytársaság (1031 Budapest, Záhony utca 7., Cg.: 01-20-000002, a továbbiakban: Társaság) részvénykönyvbe bejegyzett részvényese </w:t>
      </w:r>
    </w:p>
    <w:p w14:paraId="6535D337" w14:textId="77777777" w:rsidR="004E72D4" w:rsidRPr="00E246E7" w:rsidRDefault="004E72D4" w:rsidP="0028431B">
      <w:pPr>
        <w:jc w:val="both"/>
        <w:rPr>
          <w:rFonts w:asciiTheme="majorBidi" w:eastAsia="Times New Roman" w:hAnsiTheme="majorBidi" w:cstheme="majorBidi"/>
          <w:bCs/>
          <w:sz w:val="21"/>
          <w:szCs w:val="21"/>
          <w:lang w:eastAsia="hu-HU"/>
        </w:rPr>
      </w:pPr>
    </w:p>
    <w:p w14:paraId="5CF4DA3E" w14:textId="77777777" w:rsidR="004E72D4" w:rsidRPr="00E246E7" w:rsidRDefault="004E72D4" w:rsidP="0028431B">
      <w:pPr>
        <w:jc w:val="center"/>
        <w:rPr>
          <w:rFonts w:asciiTheme="majorBidi" w:eastAsia="Times New Roman" w:hAnsiTheme="majorBidi" w:cstheme="majorBidi"/>
          <w:bCs/>
          <w:sz w:val="21"/>
          <w:szCs w:val="21"/>
          <w:lang w:eastAsia="hu-HU"/>
        </w:rPr>
      </w:pPr>
      <w:r w:rsidRPr="00E246E7">
        <w:rPr>
          <w:rFonts w:asciiTheme="majorBidi" w:eastAsia="Times New Roman" w:hAnsiTheme="majorBidi" w:cstheme="majorBidi"/>
          <w:bCs/>
          <w:sz w:val="21"/>
          <w:szCs w:val="21"/>
          <w:lang w:eastAsia="hu-HU"/>
        </w:rPr>
        <w:t>meghatalmazom</w:t>
      </w:r>
    </w:p>
    <w:p w14:paraId="386560A1" w14:textId="77777777" w:rsidR="004E72D4" w:rsidRPr="00E246E7" w:rsidRDefault="004E72D4" w:rsidP="0028431B">
      <w:pPr>
        <w:jc w:val="center"/>
        <w:rPr>
          <w:rFonts w:asciiTheme="majorBidi" w:eastAsia="Times New Roman" w:hAnsiTheme="majorBidi" w:cstheme="majorBidi"/>
          <w:bCs/>
          <w:sz w:val="21"/>
          <w:szCs w:val="21"/>
          <w:lang w:eastAsia="hu-HU"/>
        </w:rPr>
      </w:pPr>
    </w:p>
    <w:p w14:paraId="2438CDBE" w14:textId="14845B74" w:rsidR="004E72D4" w:rsidRPr="00E246E7" w:rsidRDefault="004E72D4" w:rsidP="0028431B">
      <w:pPr>
        <w:jc w:val="both"/>
        <w:rPr>
          <w:rFonts w:asciiTheme="majorBidi" w:eastAsia="Times New Roman" w:hAnsiTheme="majorBidi" w:cstheme="majorBidi"/>
          <w:bCs/>
          <w:sz w:val="21"/>
          <w:szCs w:val="21"/>
          <w:lang w:eastAsia="hu-HU"/>
        </w:rPr>
      </w:pPr>
      <w:r w:rsidRPr="00025B46">
        <w:rPr>
          <w:rFonts w:asciiTheme="majorBidi" w:hAnsiTheme="majorBidi" w:cstheme="majorBidi"/>
          <w:bCs/>
          <w:sz w:val="21"/>
          <w:szCs w:val="21"/>
        </w:rPr>
        <w:t xml:space="preserve">a Társaság </w:t>
      </w:r>
      <w:r w:rsidR="003A2FD1" w:rsidRPr="00025B46">
        <w:rPr>
          <w:rFonts w:asciiTheme="majorBidi" w:eastAsia="Times New Roman" w:hAnsiTheme="majorBidi" w:cstheme="majorBidi"/>
          <w:bCs/>
          <w:sz w:val="21"/>
          <w:szCs w:val="21"/>
          <w:lang w:eastAsia="hu-HU"/>
        </w:rPr>
        <w:t>munkavállalóját</w:t>
      </w:r>
      <w:r w:rsidRPr="00025B46">
        <w:rPr>
          <w:rFonts w:asciiTheme="majorBidi" w:eastAsia="Times New Roman" w:hAnsiTheme="majorBidi" w:cstheme="majorBidi"/>
          <w:bCs/>
          <w:sz w:val="21"/>
          <w:szCs w:val="21"/>
          <w:lang w:eastAsia="hu-HU"/>
        </w:rPr>
        <w:t xml:space="preserve">, </w:t>
      </w:r>
      <w:r w:rsidR="00433A96" w:rsidRPr="00025B46">
        <w:rPr>
          <w:rFonts w:asciiTheme="majorBidi" w:eastAsia="Times New Roman" w:hAnsiTheme="majorBidi" w:cstheme="majorBidi"/>
          <w:b/>
          <w:sz w:val="21"/>
          <w:szCs w:val="21"/>
          <w:lang w:eastAsia="hu-HU"/>
        </w:rPr>
        <w:t>Bod</w:t>
      </w:r>
      <w:r w:rsidR="003A7A0D" w:rsidRPr="00025B46">
        <w:rPr>
          <w:rFonts w:asciiTheme="majorBidi" w:eastAsia="Times New Roman" w:hAnsiTheme="majorBidi" w:cstheme="majorBidi"/>
          <w:b/>
          <w:sz w:val="21"/>
          <w:szCs w:val="21"/>
          <w:lang w:eastAsia="hu-HU"/>
        </w:rPr>
        <w:t>ó</w:t>
      </w:r>
      <w:r w:rsidR="00433A96" w:rsidRPr="00025B46">
        <w:rPr>
          <w:rFonts w:asciiTheme="majorBidi" w:eastAsia="Times New Roman" w:hAnsiTheme="majorBidi" w:cstheme="majorBidi"/>
          <w:b/>
          <w:sz w:val="21"/>
          <w:szCs w:val="21"/>
          <w:lang w:eastAsia="hu-HU"/>
        </w:rPr>
        <w:t>csy Ágnest</w:t>
      </w:r>
      <w:r w:rsidRPr="00025B46">
        <w:rPr>
          <w:rFonts w:asciiTheme="majorBidi" w:eastAsia="Times New Roman" w:hAnsiTheme="majorBidi" w:cstheme="majorBidi"/>
          <w:bCs/>
          <w:sz w:val="21"/>
          <w:szCs w:val="21"/>
          <w:lang w:eastAsia="hu-HU"/>
        </w:rPr>
        <w:t xml:space="preserve"> (</w:t>
      </w:r>
      <w:r w:rsidR="00A0343B" w:rsidRPr="00025B46">
        <w:rPr>
          <w:rFonts w:asciiTheme="majorBidi" w:eastAsia="Times New Roman" w:hAnsiTheme="majorBidi" w:cstheme="majorBidi"/>
          <w:bCs/>
          <w:sz w:val="21"/>
          <w:szCs w:val="21"/>
          <w:lang w:eastAsia="hu-HU"/>
        </w:rPr>
        <w:t>anyja születési neve: Illés Mária</w:t>
      </w:r>
      <w:r w:rsidRPr="00025B46">
        <w:rPr>
          <w:rFonts w:asciiTheme="majorBidi" w:eastAsia="Times New Roman" w:hAnsiTheme="majorBidi" w:cstheme="majorBidi"/>
          <w:bCs/>
          <w:sz w:val="21"/>
          <w:szCs w:val="21"/>
          <w:lang w:eastAsia="hu-HU"/>
        </w:rPr>
        <w:t xml:space="preserve">, lakcím: </w:t>
      </w:r>
      <w:r w:rsidR="00203B32" w:rsidRPr="00025B46">
        <w:rPr>
          <w:rFonts w:asciiTheme="majorBidi" w:eastAsia="Times New Roman" w:hAnsiTheme="majorBidi" w:cstheme="majorBidi"/>
          <w:bCs/>
          <w:sz w:val="21"/>
          <w:szCs w:val="21"/>
          <w:lang w:eastAsia="hu-HU"/>
        </w:rPr>
        <w:t xml:space="preserve">1116 Budapest, </w:t>
      </w:r>
      <w:proofErr w:type="spellStart"/>
      <w:r w:rsidR="00203B32" w:rsidRPr="00025B46">
        <w:rPr>
          <w:rFonts w:asciiTheme="majorBidi" w:eastAsia="Times New Roman" w:hAnsiTheme="majorBidi" w:cstheme="majorBidi"/>
          <w:bCs/>
          <w:sz w:val="21"/>
          <w:szCs w:val="21"/>
          <w:lang w:eastAsia="hu-HU"/>
        </w:rPr>
        <w:t>Bezdán</w:t>
      </w:r>
      <w:proofErr w:type="spellEnd"/>
      <w:r w:rsidR="00203B32" w:rsidRPr="00025B46">
        <w:rPr>
          <w:rFonts w:asciiTheme="majorBidi" w:eastAsia="Times New Roman" w:hAnsiTheme="majorBidi" w:cstheme="majorBidi"/>
          <w:bCs/>
          <w:sz w:val="21"/>
          <w:szCs w:val="21"/>
          <w:lang w:eastAsia="hu-HU"/>
        </w:rPr>
        <w:t xml:space="preserve"> utca 25.</w:t>
      </w:r>
      <w:r w:rsidRPr="00025B46">
        <w:rPr>
          <w:rFonts w:asciiTheme="majorBidi" w:eastAsia="Times New Roman" w:hAnsiTheme="majorBidi" w:cstheme="majorBidi"/>
          <w:bCs/>
          <w:sz w:val="21"/>
          <w:szCs w:val="21"/>
          <w:lang w:eastAsia="hu-HU"/>
        </w:rPr>
        <w:t>),</w:t>
      </w:r>
      <w:r w:rsidR="00203B32" w:rsidRPr="00025B46">
        <w:rPr>
          <w:rFonts w:asciiTheme="majorBidi" w:eastAsia="Times New Roman" w:hAnsiTheme="majorBidi" w:cstheme="majorBidi"/>
          <w:bCs/>
          <w:sz w:val="21"/>
          <w:szCs w:val="21"/>
          <w:lang w:eastAsia="hu-HU"/>
        </w:rPr>
        <w:t xml:space="preserve"> vagy </w:t>
      </w:r>
      <w:r w:rsidR="00661379" w:rsidRPr="00025B46">
        <w:rPr>
          <w:rFonts w:asciiTheme="majorBidi" w:eastAsia="Times New Roman" w:hAnsiTheme="majorBidi" w:cstheme="majorBidi"/>
          <w:b/>
          <w:sz w:val="21"/>
          <w:szCs w:val="21"/>
          <w:lang w:eastAsia="hu-HU"/>
        </w:rPr>
        <w:t xml:space="preserve">Dérczy-Szabó Anitát </w:t>
      </w:r>
      <w:r w:rsidR="00203B32" w:rsidRPr="00025B46">
        <w:rPr>
          <w:rFonts w:asciiTheme="majorBidi" w:eastAsia="Times New Roman" w:hAnsiTheme="majorBidi" w:cstheme="majorBidi"/>
          <w:bCs/>
          <w:sz w:val="21"/>
          <w:szCs w:val="21"/>
          <w:lang w:eastAsia="hu-HU"/>
        </w:rPr>
        <w:t xml:space="preserve">(anyja születési neve: </w:t>
      </w:r>
      <w:proofErr w:type="spellStart"/>
      <w:r w:rsidR="00EF10B9" w:rsidRPr="00025B46">
        <w:rPr>
          <w:rFonts w:asciiTheme="majorBidi" w:eastAsia="Times New Roman" w:hAnsiTheme="majorBidi" w:cstheme="majorBidi"/>
          <w:bCs/>
          <w:sz w:val="21"/>
          <w:szCs w:val="21"/>
          <w:lang w:eastAsia="hu-HU"/>
        </w:rPr>
        <w:t>P</w:t>
      </w:r>
      <w:r w:rsidR="009E499D" w:rsidRPr="00025B46">
        <w:rPr>
          <w:rFonts w:asciiTheme="majorBidi" w:eastAsia="Times New Roman" w:hAnsiTheme="majorBidi" w:cstheme="majorBidi"/>
          <w:bCs/>
          <w:sz w:val="21"/>
          <w:szCs w:val="21"/>
          <w:lang w:eastAsia="hu-HU"/>
        </w:rPr>
        <w:t>alcsok</w:t>
      </w:r>
      <w:proofErr w:type="spellEnd"/>
      <w:r w:rsidR="009E499D" w:rsidRPr="00025B46">
        <w:rPr>
          <w:rFonts w:asciiTheme="majorBidi" w:eastAsia="Times New Roman" w:hAnsiTheme="majorBidi" w:cstheme="majorBidi"/>
          <w:bCs/>
          <w:sz w:val="21"/>
          <w:szCs w:val="21"/>
          <w:lang w:eastAsia="hu-HU"/>
        </w:rPr>
        <w:t xml:space="preserve"> Jolán</w:t>
      </w:r>
      <w:r w:rsidR="00203B32" w:rsidRPr="00025B46">
        <w:rPr>
          <w:rFonts w:asciiTheme="majorBidi" w:eastAsia="Times New Roman" w:hAnsiTheme="majorBidi" w:cstheme="majorBidi"/>
          <w:bCs/>
          <w:sz w:val="21"/>
          <w:szCs w:val="21"/>
          <w:lang w:eastAsia="hu-HU"/>
        </w:rPr>
        <w:t xml:space="preserve">, lakcím: </w:t>
      </w:r>
      <w:r w:rsidR="00EF10B9" w:rsidRPr="00025B46">
        <w:rPr>
          <w:rFonts w:asciiTheme="majorBidi" w:eastAsia="Times New Roman" w:hAnsiTheme="majorBidi" w:cstheme="majorBidi"/>
          <w:bCs/>
          <w:sz w:val="21"/>
          <w:szCs w:val="21"/>
          <w:lang w:eastAsia="hu-HU"/>
        </w:rPr>
        <w:t xml:space="preserve">1037 </w:t>
      </w:r>
      <w:r w:rsidR="0034284F" w:rsidRPr="00025B46">
        <w:rPr>
          <w:rFonts w:asciiTheme="majorBidi" w:eastAsia="Times New Roman" w:hAnsiTheme="majorBidi" w:cstheme="majorBidi"/>
          <w:bCs/>
          <w:sz w:val="21"/>
          <w:szCs w:val="21"/>
          <w:lang w:eastAsia="hu-HU"/>
        </w:rPr>
        <w:t xml:space="preserve">Budapest, </w:t>
      </w:r>
      <w:r w:rsidR="00EF10B9" w:rsidRPr="00025B46">
        <w:rPr>
          <w:rFonts w:asciiTheme="majorBidi" w:eastAsia="Times New Roman" w:hAnsiTheme="majorBidi" w:cstheme="majorBidi"/>
          <w:bCs/>
          <w:sz w:val="21"/>
          <w:szCs w:val="21"/>
          <w:lang w:eastAsia="hu-HU"/>
        </w:rPr>
        <w:t>Vízmosás lejtő 17</w:t>
      </w:r>
      <w:r w:rsidR="0034284F" w:rsidRPr="00025B46">
        <w:rPr>
          <w:rFonts w:asciiTheme="majorBidi" w:eastAsia="Times New Roman" w:hAnsiTheme="majorBidi" w:cstheme="majorBidi"/>
          <w:bCs/>
          <w:sz w:val="21"/>
          <w:szCs w:val="21"/>
          <w:lang w:eastAsia="hu-HU"/>
        </w:rPr>
        <w:t>.</w:t>
      </w:r>
      <w:r w:rsidR="00203B32" w:rsidRPr="00025B46">
        <w:rPr>
          <w:rFonts w:asciiTheme="majorBidi" w:eastAsia="Times New Roman" w:hAnsiTheme="majorBidi" w:cstheme="majorBidi"/>
          <w:bCs/>
          <w:sz w:val="21"/>
          <w:szCs w:val="21"/>
          <w:lang w:eastAsia="hu-HU"/>
        </w:rPr>
        <w:t>)</w:t>
      </w:r>
      <w:r w:rsidR="0034284F" w:rsidRPr="00025B46">
        <w:rPr>
          <w:rFonts w:asciiTheme="majorBidi" w:eastAsia="Times New Roman" w:hAnsiTheme="majorBidi" w:cstheme="majorBidi"/>
          <w:bCs/>
          <w:sz w:val="21"/>
          <w:szCs w:val="21"/>
          <w:lang w:eastAsia="hu-HU"/>
        </w:rPr>
        <w:t xml:space="preserve"> </w:t>
      </w:r>
      <w:r w:rsidRPr="00025B46">
        <w:rPr>
          <w:rFonts w:asciiTheme="majorBidi" w:eastAsia="Times New Roman" w:hAnsiTheme="majorBidi" w:cstheme="majorBidi"/>
          <w:bCs/>
          <w:sz w:val="21"/>
          <w:szCs w:val="21"/>
          <w:lang w:eastAsia="hu-HU"/>
        </w:rPr>
        <w:t>hogy</w:t>
      </w:r>
      <w:r w:rsidRPr="00E246E7">
        <w:rPr>
          <w:rFonts w:asciiTheme="majorBidi" w:eastAsia="Times New Roman" w:hAnsiTheme="majorBidi" w:cstheme="majorBidi"/>
          <w:bCs/>
          <w:sz w:val="21"/>
          <w:szCs w:val="21"/>
          <w:lang w:eastAsia="hu-HU"/>
        </w:rPr>
        <w:t xml:space="preserve"> </w:t>
      </w:r>
    </w:p>
    <w:p w14:paraId="3239AFEA" w14:textId="77777777" w:rsidR="004E72D4" w:rsidRPr="00E246E7" w:rsidRDefault="004E72D4" w:rsidP="0028431B">
      <w:pPr>
        <w:pStyle w:val="Szvegtrzs2"/>
        <w:spacing w:line="240" w:lineRule="auto"/>
        <w:rPr>
          <w:rFonts w:asciiTheme="majorBidi" w:hAnsiTheme="majorBidi" w:cstheme="majorBidi"/>
          <w:bCs/>
          <w:sz w:val="21"/>
          <w:szCs w:val="21"/>
        </w:rPr>
      </w:pPr>
    </w:p>
    <w:p w14:paraId="3BBA3552" w14:textId="2122061C" w:rsidR="005E46F1" w:rsidRPr="00E246E7" w:rsidRDefault="004E72D4" w:rsidP="005E46F1">
      <w:pPr>
        <w:jc w:val="both"/>
        <w:rPr>
          <w:rFonts w:asciiTheme="majorBidi" w:hAnsiTheme="majorBidi" w:cstheme="majorBidi"/>
          <w:bCs/>
          <w:color w:val="000000"/>
          <w:sz w:val="21"/>
          <w:szCs w:val="21"/>
        </w:rPr>
      </w:pPr>
      <w:r w:rsidRPr="00E246E7">
        <w:rPr>
          <w:rFonts w:asciiTheme="majorBidi" w:hAnsiTheme="majorBidi" w:cstheme="majorBidi"/>
          <w:bCs/>
          <w:sz w:val="21"/>
          <w:szCs w:val="21"/>
        </w:rPr>
        <w:t xml:space="preserve">a </w:t>
      </w:r>
      <w:r w:rsidR="00306B55" w:rsidRPr="00E246E7">
        <w:rPr>
          <w:rFonts w:asciiTheme="majorBidi" w:hAnsiTheme="majorBidi" w:cstheme="majorBidi"/>
          <w:b/>
          <w:color w:val="000000"/>
          <w:sz w:val="21"/>
          <w:szCs w:val="21"/>
        </w:rPr>
        <w:t>202</w:t>
      </w:r>
      <w:r w:rsidR="00B45914">
        <w:rPr>
          <w:rFonts w:asciiTheme="majorBidi" w:hAnsiTheme="majorBidi" w:cstheme="majorBidi"/>
          <w:b/>
          <w:color w:val="000000"/>
          <w:sz w:val="21"/>
          <w:szCs w:val="21"/>
        </w:rPr>
        <w:t>5</w:t>
      </w:r>
      <w:r w:rsidR="00306B55" w:rsidRPr="00E246E7">
        <w:rPr>
          <w:rFonts w:asciiTheme="majorBidi" w:hAnsiTheme="majorBidi" w:cstheme="majorBidi"/>
          <w:b/>
          <w:color w:val="000000"/>
          <w:sz w:val="21"/>
          <w:szCs w:val="21"/>
        </w:rPr>
        <w:t xml:space="preserve">. április </w:t>
      </w:r>
      <w:r w:rsidR="00BB3079" w:rsidRPr="00E246E7">
        <w:rPr>
          <w:rFonts w:asciiTheme="majorBidi" w:hAnsiTheme="majorBidi" w:cstheme="majorBidi"/>
          <w:b/>
          <w:color w:val="000000"/>
          <w:sz w:val="21"/>
          <w:szCs w:val="21"/>
        </w:rPr>
        <w:t>2</w:t>
      </w:r>
      <w:r w:rsidR="00C8318B">
        <w:rPr>
          <w:rFonts w:asciiTheme="majorBidi" w:hAnsiTheme="majorBidi" w:cstheme="majorBidi"/>
          <w:b/>
          <w:color w:val="000000"/>
          <w:sz w:val="21"/>
          <w:szCs w:val="21"/>
        </w:rPr>
        <w:t>9</w:t>
      </w:r>
      <w:r w:rsidR="00BB3079" w:rsidRPr="00E246E7">
        <w:rPr>
          <w:rFonts w:asciiTheme="majorBidi" w:hAnsiTheme="majorBidi" w:cstheme="majorBidi"/>
          <w:b/>
          <w:color w:val="000000"/>
          <w:sz w:val="21"/>
          <w:szCs w:val="21"/>
        </w:rPr>
        <w:t>.</w:t>
      </w:r>
      <w:r w:rsidRPr="00E246E7">
        <w:rPr>
          <w:rFonts w:asciiTheme="majorBidi" w:hAnsiTheme="majorBidi" w:cstheme="majorBidi"/>
          <w:bCs/>
          <w:color w:val="000000"/>
          <w:sz w:val="21"/>
          <w:szCs w:val="21"/>
        </w:rPr>
        <w:t xml:space="preserve"> napján </w:t>
      </w:r>
      <w:r w:rsidRPr="00E246E7">
        <w:rPr>
          <w:rFonts w:asciiTheme="majorBidi" w:hAnsiTheme="majorBidi" w:cstheme="majorBidi"/>
          <w:bCs/>
          <w:sz w:val="21"/>
          <w:szCs w:val="21"/>
        </w:rPr>
        <w:t>– a Társaság székhelyére – összehívott közgyűlésen a képviseletemet az alábbiak szerint ellássa, nevemben az alábbi szavazatokat leadja</w:t>
      </w:r>
      <w:r w:rsidR="005E46F1" w:rsidRPr="00E246E7">
        <w:rPr>
          <w:rFonts w:asciiTheme="majorBidi" w:hAnsiTheme="majorBidi" w:cstheme="majorBidi"/>
          <w:bCs/>
          <w:sz w:val="21"/>
          <w:szCs w:val="21"/>
        </w:rPr>
        <w:t xml:space="preserve">. </w:t>
      </w:r>
      <w:r w:rsidR="005E46F1" w:rsidRPr="00E246E7">
        <w:rPr>
          <w:rFonts w:asciiTheme="majorBidi" w:hAnsiTheme="majorBidi" w:cstheme="majorBidi"/>
          <w:bCs/>
          <w:color w:val="000000"/>
          <w:sz w:val="21"/>
          <w:szCs w:val="21"/>
        </w:rPr>
        <w:t>A meghatalmazás a meghatalmazottakra nézve vagylagos, bármelyikük jogosult eljárni.</w:t>
      </w:r>
    </w:p>
    <w:p w14:paraId="6A1E7F31" w14:textId="719C6E5E" w:rsidR="004E72D4" w:rsidRPr="00E246E7" w:rsidRDefault="004E72D4" w:rsidP="0028431B">
      <w:pPr>
        <w:pStyle w:val="Szvegtrzs2"/>
        <w:pBdr>
          <w:bottom w:val="dotted" w:sz="24" w:space="1" w:color="auto"/>
        </w:pBdr>
        <w:spacing w:line="240" w:lineRule="auto"/>
        <w:rPr>
          <w:rFonts w:asciiTheme="majorBidi" w:hAnsiTheme="majorBidi" w:cstheme="majorBidi"/>
          <w:bCs/>
          <w:sz w:val="21"/>
          <w:szCs w:val="21"/>
        </w:rPr>
      </w:pPr>
    </w:p>
    <w:p w14:paraId="6E1105D2" w14:textId="77777777" w:rsidR="004E72D4" w:rsidRPr="00E246E7" w:rsidRDefault="004E72D4" w:rsidP="0028431B">
      <w:pPr>
        <w:jc w:val="both"/>
        <w:rPr>
          <w:rFonts w:asciiTheme="majorBidi" w:hAnsiTheme="majorBidi" w:cstheme="majorBidi"/>
          <w:color w:val="000000"/>
          <w:sz w:val="21"/>
          <w:szCs w:val="21"/>
        </w:rPr>
      </w:pPr>
    </w:p>
    <w:p w14:paraId="063B6D19" w14:textId="3F18C694" w:rsidR="003A6B3A" w:rsidRPr="00E246E7" w:rsidRDefault="003A6B3A" w:rsidP="003A6B3A">
      <w:pPr>
        <w:jc w:val="center"/>
        <w:rPr>
          <w:rFonts w:asciiTheme="majorBidi" w:hAnsiTheme="majorBidi" w:cstheme="majorBidi"/>
          <w:b/>
          <w:bCs/>
          <w:color w:val="000000"/>
          <w:sz w:val="21"/>
          <w:szCs w:val="21"/>
          <w:u w:val="single"/>
        </w:rPr>
      </w:pPr>
      <w:r w:rsidRPr="00E246E7">
        <w:rPr>
          <w:rFonts w:asciiTheme="majorBidi" w:hAnsiTheme="majorBidi" w:cstheme="majorBidi"/>
          <w:b/>
          <w:bCs/>
          <w:color w:val="000000"/>
          <w:sz w:val="21"/>
          <w:szCs w:val="21"/>
          <w:u w:val="single"/>
        </w:rPr>
        <w:t xml:space="preserve">„A” </w:t>
      </w:r>
      <w:r w:rsidR="00BF376A" w:rsidRPr="00E246E7">
        <w:rPr>
          <w:rFonts w:asciiTheme="majorBidi" w:hAnsiTheme="majorBidi" w:cstheme="majorBidi"/>
          <w:b/>
          <w:bCs/>
          <w:color w:val="000000"/>
          <w:sz w:val="21"/>
          <w:szCs w:val="21"/>
          <w:u w:val="single"/>
        </w:rPr>
        <w:t>OPCIÓ</w:t>
      </w:r>
    </w:p>
    <w:p w14:paraId="4BAAFC3B" w14:textId="2F804384" w:rsidR="00BF376A" w:rsidRPr="00E246E7" w:rsidRDefault="00BF376A" w:rsidP="003A6B3A">
      <w:pPr>
        <w:jc w:val="center"/>
        <w:rPr>
          <w:rFonts w:asciiTheme="majorBidi" w:hAnsiTheme="majorBidi" w:cstheme="majorBidi"/>
          <w:b/>
          <w:bCs/>
          <w:color w:val="000000"/>
          <w:sz w:val="21"/>
          <w:szCs w:val="21"/>
          <w:u w:val="single"/>
        </w:rPr>
      </w:pPr>
      <w:r w:rsidRPr="00E246E7">
        <w:rPr>
          <w:rFonts w:asciiTheme="majorBidi" w:hAnsiTheme="majorBidi" w:cstheme="majorBidi"/>
          <w:b/>
          <w:bCs/>
          <w:color w:val="000000"/>
          <w:sz w:val="21"/>
          <w:szCs w:val="21"/>
          <w:u w:val="single"/>
        </w:rPr>
        <w:t>általános meghatalmazás</w:t>
      </w:r>
    </w:p>
    <w:p w14:paraId="30D4FD06" w14:textId="77777777" w:rsidR="003A6B3A" w:rsidRPr="00E246E7" w:rsidRDefault="003A6B3A" w:rsidP="003A6B3A">
      <w:pPr>
        <w:jc w:val="both"/>
        <w:rPr>
          <w:rFonts w:asciiTheme="majorBidi" w:hAnsiTheme="majorBidi" w:cstheme="majorBidi"/>
          <w:b/>
          <w:bCs/>
          <w:color w:val="000000"/>
          <w:sz w:val="21"/>
          <w:szCs w:val="21"/>
        </w:rPr>
      </w:pPr>
    </w:p>
    <w:p w14:paraId="75FB97B5" w14:textId="77777777" w:rsidR="003A6B3A" w:rsidRPr="00E246E7" w:rsidRDefault="003A6B3A" w:rsidP="003A6B3A">
      <w:pPr>
        <w:jc w:val="both"/>
        <w:rPr>
          <w:rFonts w:asciiTheme="majorBidi" w:hAnsiTheme="majorBidi" w:cstheme="majorBidi"/>
          <w:b/>
          <w:bCs/>
          <w:color w:val="000000"/>
          <w:sz w:val="21"/>
          <w:szCs w:val="21"/>
        </w:rPr>
      </w:pPr>
      <w:r w:rsidRPr="00E246E7">
        <w:rPr>
          <w:rFonts w:asciiTheme="majorBidi" w:hAnsiTheme="majorBidi" w:cstheme="majorBidi"/>
          <w:b/>
          <w:bCs/>
          <w:color w:val="000000"/>
          <w:sz w:val="21"/>
          <w:szCs w:val="21"/>
        </w:rPr>
        <w:t xml:space="preserve">A meghatalmazott részére általános, összefoglaló meghatalmazást kívánok adni. A meghatalmazott az alábbi szavazatokat adja le </w:t>
      </w:r>
      <w:r w:rsidRPr="00E246E7">
        <w:rPr>
          <w:rFonts w:asciiTheme="majorBidi" w:hAnsiTheme="majorBidi" w:cstheme="majorBidi"/>
          <w:b/>
          <w:bCs/>
          <w:color w:val="000000"/>
          <w:sz w:val="21"/>
          <w:szCs w:val="21"/>
          <w:u w:val="single"/>
        </w:rPr>
        <w:t>minden határozati javaslatnál</w:t>
      </w:r>
      <w:r w:rsidRPr="00E246E7">
        <w:rPr>
          <w:rFonts w:asciiTheme="majorBidi" w:hAnsiTheme="majorBidi" w:cstheme="majorBidi"/>
          <w:b/>
          <w:bCs/>
          <w:color w:val="000000"/>
          <w:sz w:val="21"/>
          <w:szCs w:val="21"/>
        </w:rPr>
        <w:t>:</w:t>
      </w:r>
    </w:p>
    <w:p w14:paraId="4FF7F45D" w14:textId="77777777" w:rsidR="003A6B3A" w:rsidRPr="00E246E7" w:rsidRDefault="003A6B3A" w:rsidP="003A6B3A">
      <w:pPr>
        <w:jc w:val="both"/>
        <w:rPr>
          <w:rFonts w:asciiTheme="majorBidi" w:hAnsiTheme="majorBidi" w:cstheme="majorBidi"/>
          <w:b/>
          <w:bCs/>
          <w:color w:val="000000"/>
          <w:sz w:val="21"/>
          <w:szCs w:val="21"/>
        </w:rPr>
      </w:pPr>
    </w:p>
    <w:tbl>
      <w:tblPr>
        <w:tblStyle w:val="Rcsostblzat"/>
        <w:tblW w:w="0" w:type="auto"/>
        <w:tblLook w:val="04A0" w:firstRow="1" w:lastRow="0" w:firstColumn="1" w:lastColumn="0" w:noHBand="0" w:noVBand="1"/>
      </w:tblPr>
      <w:tblGrid>
        <w:gridCol w:w="2989"/>
        <w:gridCol w:w="2989"/>
        <w:gridCol w:w="3006"/>
      </w:tblGrid>
      <w:tr w:rsidR="003A6B3A" w:rsidRPr="00E246E7" w14:paraId="3CE8CB31" w14:textId="77777777" w:rsidTr="00661AB4">
        <w:tc>
          <w:tcPr>
            <w:tcW w:w="2989" w:type="dxa"/>
          </w:tcPr>
          <w:p w14:paraId="76666621" w14:textId="77777777" w:rsidR="003A6B3A" w:rsidRPr="00E246E7" w:rsidRDefault="003A6B3A"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IGEN</w:t>
            </w:r>
          </w:p>
        </w:tc>
        <w:tc>
          <w:tcPr>
            <w:tcW w:w="2989" w:type="dxa"/>
          </w:tcPr>
          <w:p w14:paraId="5168F1BB" w14:textId="77777777" w:rsidR="003A6B3A" w:rsidRPr="00E246E7" w:rsidRDefault="003A6B3A"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NEM</w:t>
            </w:r>
          </w:p>
        </w:tc>
        <w:tc>
          <w:tcPr>
            <w:tcW w:w="3006" w:type="dxa"/>
          </w:tcPr>
          <w:p w14:paraId="420E6295" w14:textId="77777777" w:rsidR="003A6B3A" w:rsidRPr="00E246E7" w:rsidRDefault="003A6B3A"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TARTÓZKODÁS</w:t>
            </w:r>
          </w:p>
        </w:tc>
      </w:tr>
    </w:tbl>
    <w:p w14:paraId="49C7E134" w14:textId="77777777" w:rsidR="003A6B3A" w:rsidRPr="00E246E7" w:rsidRDefault="003A6B3A" w:rsidP="003A6B3A">
      <w:pPr>
        <w:pBdr>
          <w:bottom w:val="dotted" w:sz="24" w:space="1" w:color="auto"/>
        </w:pBdr>
        <w:jc w:val="both"/>
        <w:rPr>
          <w:rFonts w:asciiTheme="majorBidi" w:hAnsiTheme="majorBidi" w:cstheme="majorBidi"/>
          <w:b/>
          <w:bCs/>
          <w:color w:val="000000"/>
          <w:sz w:val="21"/>
          <w:szCs w:val="21"/>
        </w:rPr>
      </w:pPr>
    </w:p>
    <w:p w14:paraId="14176FE5" w14:textId="77777777" w:rsidR="003A6B3A" w:rsidRPr="00E246E7" w:rsidRDefault="003A6B3A" w:rsidP="003A6B3A">
      <w:pPr>
        <w:pBdr>
          <w:bottom w:val="dotted" w:sz="24" w:space="1" w:color="auto"/>
        </w:pBdr>
        <w:jc w:val="center"/>
        <w:rPr>
          <w:rFonts w:asciiTheme="majorBidi" w:hAnsiTheme="majorBidi" w:cstheme="majorBidi"/>
          <w:b/>
          <w:bCs/>
          <w:color w:val="000000"/>
          <w:sz w:val="21"/>
          <w:szCs w:val="21"/>
          <w:u w:val="single"/>
        </w:rPr>
      </w:pPr>
      <w:r w:rsidRPr="00E246E7">
        <w:rPr>
          <w:rFonts w:asciiTheme="majorBidi" w:hAnsiTheme="majorBidi" w:cstheme="majorBidi"/>
          <w:b/>
          <w:bCs/>
          <w:color w:val="000000"/>
          <w:sz w:val="21"/>
          <w:szCs w:val="21"/>
          <w:u w:val="single"/>
        </w:rPr>
        <w:t>„A” opció vége</w:t>
      </w:r>
    </w:p>
    <w:p w14:paraId="7E4633FE" w14:textId="77777777" w:rsidR="00091B47" w:rsidRPr="00E246E7" w:rsidRDefault="00091B47" w:rsidP="0028431B">
      <w:pPr>
        <w:pBdr>
          <w:bottom w:val="dotted" w:sz="24" w:space="1" w:color="auto"/>
        </w:pBdr>
        <w:jc w:val="both"/>
        <w:rPr>
          <w:rFonts w:asciiTheme="majorBidi" w:hAnsiTheme="majorBidi" w:cstheme="majorBidi"/>
          <w:color w:val="000000"/>
          <w:sz w:val="21"/>
          <w:szCs w:val="21"/>
        </w:rPr>
      </w:pPr>
    </w:p>
    <w:p w14:paraId="659E15F0" w14:textId="77777777" w:rsidR="00091B47" w:rsidRPr="00E246E7" w:rsidRDefault="00091B47" w:rsidP="0028431B">
      <w:pPr>
        <w:jc w:val="both"/>
        <w:rPr>
          <w:rFonts w:asciiTheme="majorBidi" w:hAnsiTheme="majorBidi" w:cstheme="majorBidi"/>
          <w:color w:val="000000"/>
          <w:sz w:val="21"/>
          <w:szCs w:val="21"/>
        </w:rPr>
      </w:pPr>
    </w:p>
    <w:p w14:paraId="6B00AF7D" w14:textId="77777777" w:rsidR="00BF376A" w:rsidRPr="00E246E7" w:rsidRDefault="00091B47" w:rsidP="00617ED7">
      <w:pPr>
        <w:jc w:val="center"/>
        <w:rPr>
          <w:rFonts w:asciiTheme="majorBidi" w:hAnsiTheme="majorBidi" w:cstheme="majorBidi"/>
          <w:b/>
          <w:bCs/>
          <w:color w:val="000000"/>
          <w:sz w:val="21"/>
          <w:szCs w:val="21"/>
          <w:u w:val="single"/>
        </w:rPr>
      </w:pPr>
      <w:r w:rsidRPr="00E246E7">
        <w:rPr>
          <w:rFonts w:asciiTheme="majorBidi" w:hAnsiTheme="majorBidi" w:cstheme="majorBidi"/>
          <w:b/>
          <w:bCs/>
          <w:color w:val="000000"/>
          <w:sz w:val="21"/>
          <w:szCs w:val="21"/>
          <w:u w:val="single"/>
        </w:rPr>
        <w:t xml:space="preserve">„B” OPCIÓ </w:t>
      </w:r>
    </w:p>
    <w:p w14:paraId="4E8AB513" w14:textId="234A0DD0" w:rsidR="00091B47" w:rsidRPr="00E246E7" w:rsidRDefault="00091B47" w:rsidP="00617ED7">
      <w:pPr>
        <w:jc w:val="center"/>
        <w:rPr>
          <w:rFonts w:asciiTheme="majorBidi" w:hAnsiTheme="majorBidi" w:cstheme="majorBidi"/>
          <w:b/>
          <w:bCs/>
          <w:color w:val="000000"/>
          <w:sz w:val="21"/>
          <w:szCs w:val="21"/>
          <w:u w:val="single"/>
        </w:rPr>
      </w:pPr>
      <w:r w:rsidRPr="00E246E7">
        <w:rPr>
          <w:rFonts w:asciiTheme="majorBidi" w:hAnsiTheme="majorBidi" w:cstheme="majorBidi"/>
          <w:b/>
          <w:bCs/>
          <w:color w:val="000000"/>
          <w:sz w:val="21"/>
          <w:szCs w:val="21"/>
          <w:u w:val="single"/>
        </w:rPr>
        <w:t>határozati előterjesztésenként külön meghatalmazás</w:t>
      </w:r>
    </w:p>
    <w:p w14:paraId="546D6B63" w14:textId="77777777" w:rsidR="00E816F7" w:rsidRPr="00E246E7" w:rsidRDefault="00E816F7" w:rsidP="00617ED7">
      <w:pPr>
        <w:jc w:val="center"/>
        <w:rPr>
          <w:rFonts w:asciiTheme="majorBidi" w:hAnsiTheme="majorBidi" w:cstheme="majorBidi"/>
          <w:b/>
          <w:bCs/>
          <w:color w:val="000000"/>
          <w:sz w:val="21"/>
          <w:szCs w:val="21"/>
        </w:rPr>
      </w:pPr>
    </w:p>
    <w:p w14:paraId="38620D1D" w14:textId="594FEBE0" w:rsidR="00E816F7" w:rsidRPr="00E246E7" w:rsidRDefault="00E816F7" w:rsidP="00E816F7">
      <w:pPr>
        <w:jc w:val="both"/>
        <w:rPr>
          <w:rFonts w:asciiTheme="majorBidi" w:hAnsiTheme="majorBidi" w:cstheme="majorBidi"/>
          <w:b/>
          <w:bCs/>
          <w:color w:val="000000"/>
          <w:sz w:val="21"/>
          <w:szCs w:val="21"/>
        </w:rPr>
      </w:pPr>
      <w:r w:rsidRPr="00E246E7">
        <w:rPr>
          <w:rFonts w:asciiTheme="majorBidi" w:hAnsiTheme="majorBidi" w:cstheme="majorBidi"/>
          <w:b/>
          <w:bCs/>
          <w:color w:val="000000"/>
          <w:sz w:val="21"/>
          <w:szCs w:val="21"/>
        </w:rPr>
        <w:t xml:space="preserve">A meghatalmazott részére nem kívánok általános, összefoglaló meghatalmazást adni, </w:t>
      </w:r>
      <w:r w:rsidR="007C3CB0" w:rsidRPr="00E246E7">
        <w:rPr>
          <w:rFonts w:asciiTheme="majorBidi" w:hAnsiTheme="majorBidi" w:cstheme="majorBidi"/>
          <w:b/>
          <w:bCs/>
          <w:color w:val="000000"/>
          <w:sz w:val="21"/>
          <w:szCs w:val="21"/>
        </w:rPr>
        <w:t>külön-külön jelölöm meg, hogy melyik határozatnál hogyan szavazzon</w:t>
      </w:r>
      <w:r w:rsidR="00E246E7" w:rsidRPr="00E246E7">
        <w:rPr>
          <w:rFonts w:asciiTheme="majorBidi" w:hAnsiTheme="majorBidi" w:cstheme="majorBidi"/>
          <w:b/>
          <w:bCs/>
          <w:color w:val="000000"/>
          <w:sz w:val="21"/>
          <w:szCs w:val="21"/>
        </w:rPr>
        <w:t>.</w:t>
      </w:r>
    </w:p>
    <w:p w14:paraId="760852EC" w14:textId="77777777" w:rsidR="00E816F7" w:rsidRPr="00E246E7" w:rsidRDefault="00E816F7" w:rsidP="00617ED7">
      <w:pPr>
        <w:jc w:val="center"/>
        <w:rPr>
          <w:rFonts w:asciiTheme="majorBidi" w:hAnsiTheme="majorBidi" w:cstheme="majorBidi"/>
          <w:b/>
          <w:bCs/>
          <w:color w:val="000000"/>
          <w:sz w:val="21"/>
          <w:szCs w:val="21"/>
        </w:rPr>
      </w:pPr>
    </w:p>
    <w:p w14:paraId="7768FAC9" w14:textId="77777777" w:rsidR="00091B47" w:rsidRPr="00E246E7" w:rsidRDefault="00091B47" w:rsidP="0028431B">
      <w:pPr>
        <w:jc w:val="both"/>
        <w:rPr>
          <w:rFonts w:asciiTheme="majorBidi" w:hAnsiTheme="majorBidi" w:cstheme="majorBidi"/>
          <w:color w:val="000000"/>
          <w:sz w:val="21"/>
          <w:szCs w:val="21"/>
        </w:rPr>
      </w:pPr>
    </w:p>
    <w:p w14:paraId="1DFE166A" w14:textId="77777777" w:rsidR="00091B47" w:rsidRPr="00E246E7" w:rsidRDefault="00091B47" w:rsidP="00091B47">
      <w:pPr>
        <w:tabs>
          <w:tab w:val="left" w:pos="3261"/>
        </w:tabs>
        <w:jc w:val="both"/>
        <w:rPr>
          <w:rFonts w:asciiTheme="majorBidi" w:hAnsiTheme="majorBidi" w:cstheme="majorBidi"/>
          <w:b/>
          <w:color w:val="000000"/>
          <w:sz w:val="21"/>
          <w:szCs w:val="21"/>
        </w:rPr>
      </w:pPr>
      <w:r w:rsidRPr="00E246E7">
        <w:rPr>
          <w:rFonts w:asciiTheme="majorBidi" w:hAnsiTheme="majorBidi" w:cstheme="majorBidi"/>
          <w:b/>
          <w:color w:val="000000"/>
          <w:sz w:val="21"/>
          <w:szCs w:val="21"/>
        </w:rPr>
        <w:t>1. napirendi pont: Az Igazgatótanács ügyvezetésről, a Társaság vagyoni helyzetéről és üzletpolitikájáról készített jelentésének elfogadása</w:t>
      </w:r>
    </w:p>
    <w:p w14:paraId="37AEB2A1" w14:textId="77777777" w:rsidR="00091B47" w:rsidRPr="00E246E7" w:rsidRDefault="00091B47" w:rsidP="00091B47">
      <w:pPr>
        <w:jc w:val="both"/>
        <w:rPr>
          <w:rFonts w:asciiTheme="majorBidi" w:hAnsiTheme="majorBidi" w:cstheme="majorBidi"/>
          <w:color w:val="000000"/>
          <w:sz w:val="21"/>
          <w:szCs w:val="21"/>
        </w:rPr>
      </w:pPr>
    </w:p>
    <w:p w14:paraId="5DD32274" w14:textId="77777777" w:rsidR="00091B47" w:rsidRPr="00E246E7" w:rsidRDefault="00091B47" w:rsidP="00091B47">
      <w:pPr>
        <w:jc w:val="center"/>
        <w:rPr>
          <w:rFonts w:asciiTheme="majorBidi" w:hAnsiTheme="majorBidi" w:cstheme="majorBidi"/>
          <w:color w:val="000000"/>
          <w:sz w:val="21"/>
          <w:szCs w:val="21"/>
          <w:u w:val="single"/>
        </w:rPr>
      </w:pPr>
      <w:r w:rsidRPr="00E246E7">
        <w:rPr>
          <w:rFonts w:asciiTheme="majorBidi" w:hAnsiTheme="majorBidi" w:cstheme="majorBidi"/>
          <w:color w:val="000000"/>
          <w:sz w:val="21"/>
          <w:szCs w:val="21"/>
          <w:u w:val="single"/>
        </w:rPr>
        <w:t>Határozati javaslat:</w:t>
      </w:r>
    </w:p>
    <w:p w14:paraId="07DD996E" w14:textId="77777777" w:rsidR="00091B47" w:rsidRPr="00E246E7" w:rsidRDefault="00091B47" w:rsidP="00091B47">
      <w:pPr>
        <w:jc w:val="both"/>
        <w:rPr>
          <w:rFonts w:asciiTheme="majorBidi" w:hAnsiTheme="majorBidi" w:cstheme="majorBidi"/>
          <w:color w:val="000000"/>
          <w:sz w:val="21"/>
          <w:szCs w:val="21"/>
        </w:rPr>
      </w:pPr>
    </w:p>
    <w:p w14:paraId="5B53C9E8" w14:textId="77777777" w:rsidR="00091B47" w:rsidRPr="00E246E7" w:rsidRDefault="00091B47" w:rsidP="00091B47">
      <w:pPr>
        <w:jc w:val="both"/>
        <w:rPr>
          <w:rFonts w:asciiTheme="majorBidi" w:hAnsiTheme="majorBidi" w:cstheme="majorBidi"/>
          <w:color w:val="000000"/>
          <w:sz w:val="21"/>
          <w:szCs w:val="21"/>
        </w:rPr>
      </w:pPr>
      <w:r w:rsidRPr="00E246E7">
        <w:rPr>
          <w:rFonts w:asciiTheme="majorBidi" w:hAnsiTheme="majorBidi" w:cstheme="majorBidi"/>
          <w:i/>
          <w:color w:val="000000"/>
          <w:sz w:val="21"/>
          <w:szCs w:val="21"/>
        </w:rPr>
        <w:t>A Közgyűlés az Igazgatótanács ügyvezetésről, a Társaság vagyoni helyzetéről és üzletpolitikájáról készített jelentését elfogadja</w:t>
      </w:r>
      <w:r w:rsidRPr="00E246E7">
        <w:rPr>
          <w:rFonts w:asciiTheme="majorBidi" w:hAnsiTheme="majorBidi" w:cstheme="majorBidi"/>
          <w:color w:val="000000"/>
          <w:sz w:val="21"/>
          <w:szCs w:val="21"/>
        </w:rPr>
        <w:t>.</w:t>
      </w:r>
    </w:p>
    <w:p w14:paraId="3875A4EB" w14:textId="77777777" w:rsidR="00091B47" w:rsidRPr="00E246E7" w:rsidRDefault="00091B47" w:rsidP="00091B47">
      <w:pPr>
        <w:jc w:val="both"/>
        <w:rPr>
          <w:rFonts w:asciiTheme="majorBidi" w:hAnsiTheme="majorBidi" w:cstheme="majorBidi"/>
          <w:color w:val="000000"/>
          <w:sz w:val="21"/>
          <w:szCs w:val="21"/>
        </w:rPr>
      </w:pPr>
    </w:p>
    <w:tbl>
      <w:tblPr>
        <w:tblStyle w:val="Rcsostblzat"/>
        <w:tblW w:w="0" w:type="auto"/>
        <w:tblLook w:val="04A0" w:firstRow="1" w:lastRow="0" w:firstColumn="1" w:lastColumn="0" w:noHBand="0" w:noVBand="1"/>
      </w:tblPr>
      <w:tblGrid>
        <w:gridCol w:w="3006"/>
        <w:gridCol w:w="3006"/>
        <w:gridCol w:w="3050"/>
      </w:tblGrid>
      <w:tr w:rsidR="00091B47" w:rsidRPr="00E246E7" w14:paraId="19040B77" w14:textId="77777777" w:rsidTr="00E246E7">
        <w:tc>
          <w:tcPr>
            <w:tcW w:w="9062" w:type="dxa"/>
            <w:gridSpan w:val="3"/>
          </w:tcPr>
          <w:p w14:paraId="3D55A0BB" w14:textId="77777777" w:rsidR="00091B47" w:rsidRPr="00E246E7" w:rsidRDefault="00091B47" w:rsidP="00661AB4">
            <w:pPr>
              <w:jc w:val="both"/>
              <w:rPr>
                <w:rFonts w:asciiTheme="majorBidi" w:hAnsiTheme="majorBidi" w:cstheme="majorBidi"/>
                <w:color w:val="000000"/>
                <w:sz w:val="21"/>
                <w:szCs w:val="21"/>
              </w:rPr>
            </w:pPr>
            <w:r w:rsidRPr="00E246E7">
              <w:rPr>
                <w:rFonts w:asciiTheme="majorBidi" w:hAnsiTheme="majorBidi" w:cstheme="majorBidi"/>
                <w:color w:val="000000"/>
                <w:sz w:val="21"/>
                <w:szCs w:val="21"/>
              </w:rPr>
              <w:t>A meghatalmazott részére adott szavazási utasítás:</w:t>
            </w:r>
          </w:p>
        </w:tc>
      </w:tr>
      <w:tr w:rsidR="00091B47" w:rsidRPr="00E246E7" w14:paraId="1E4406E9" w14:textId="77777777" w:rsidTr="00E246E7">
        <w:tc>
          <w:tcPr>
            <w:tcW w:w="3006" w:type="dxa"/>
          </w:tcPr>
          <w:p w14:paraId="4B388C6D" w14:textId="77777777" w:rsidR="00091B47" w:rsidRPr="00E246E7" w:rsidRDefault="00091B4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IGEN</w:t>
            </w:r>
          </w:p>
        </w:tc>
        <w:tc>
          <w:tcPr>
            <w:tcW w:w="3006" w:type="dxa"/>
          </w:tcPr>
          <w:p w14:paraId="53701447" w14:textId="77777777" w:rsidR="00091B47" w:rsidRPr="00E246E7" w:rsidRDefault="00091B4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NEM</w:t>
            </w:r>
          </w:p>
        </w:tc>
        <w:tc>
          <w:tcPr>
            <w:tcW w:w="3050" w:type="dxa"/>
          </w:tcPr>
          <w:p w14:paraId="0DC6CA1A" w14:textId="77777777" w:rsidR="00091B47" w:rsidRPr="00E246E7" w:rsidRDefault="00091B4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TARTÓZKODÁS</w:t>
            </w:r>
          </w:p>
        </w:tc>
      </w:tr>
    </w:tbl>
    <w:p w14:paraId="7DD3B1B6" w14:textId="77777777" w:rsidR="00091B47" w:rsidRPr="00E246E7" w:rsidRDefault="00091B47" w:rsidP="00091B47">
      <w:pPr>
        <w:jc w:val="both"/>
        <w:rPr>
          <w:rFonts w:asciiTheme="majorBidi" w:hAnsiTheme="majorBidi" w:cstheme="majorBidi"/>
          <w:color w:val="000000"/>
          <w:sz w:val="21"/>
          <w:szCs w:val="21"/>
        </w:rPr>
      </w:pPr>
    </w:p>
    <w:p w14:paraId="1444AAD5" w14:textId="77777777" w:rsidR="00091B47" w:rsidRPr="00E246E7" w:rsidRDefault="00091B47" w:rsidP="00091B47">
      <w:pPr>
        <w:jc w:val="both"/>
        <w:rPr>
          <w:rFonts w:asciiTheme="majorBidi" w:hAnsiTheme="majorBidi" w:cstheme="majorBidi"/>
          <w:color w:val="000000"/>
          <w:sz w:val="21"/>
          <w:szCs w:val="21"/>
        </w:rPr>
      </w:pPr>
    </w:p>
    <w:p w14:paraId="295A7097" w14:textId="0F8DEBEB" w:rsidR="00091B47" w:rsidRPr="00E246E7" w:rsidRDefault="00091B47" w:rsidP="00091B47">
      <w:pPr>
        <w:pStyle w:val="Listaszerbekezds1"/>
        <w:autoSpaceDE w:val="0"/>
        <w:autoSpaceDN w:val="0"/>
        <w:adjustRightInd w:val="0"/>
        <w:ind w:left="0"/>
        <w:jc w:val="both"/>
        <w:rPr>
          <w:rFonts w:asciiTheme="majorBidi" w:hAnsiTheme="majorBidi" w:cstheme="majorBidi"/>
          <w:b/>
          <w:color w:val="000000"/>
          <w:sz w:val="21"/>
          <w:szCs w:val="21"/>
        </w:rPr>
      </w:pPr>
      <w:r w:rsidRPr="00E246E7">
        <w:rPr>
          <w:rFonts w:asciiTheme="majorBidi" w:hAnsiTheme="majorBidi" w:cstheme="majorBidi"/>
          <w:b/>
          <w:color w:val="000000"/>
          <w:sz w:val="21"/>
          <w:szCs w:val="21"/>
        </w:rPr>
        <w:t>2. napirendi pont: A Társaság 202</w:t>
      </w:r>
      <w:r w:rsidR="00B45914">
        <w:rPr>
          <w:rFonts w:asciiTheme="majorBidi" w:hAnsiTheme="majorBidi" w:cstheme="majorBidi"/>
          <w:b/>
          <w:color w:val="000000"/>
          <w:sz w:val="21"/>
          <w:szCs w:val="21"/>
        </w:rPr>
        <w:t>4</w:t>
      </w:r>
      <w:r w:rsidRPr="00E246E7">
        <w:rPr>
          <w:rFonts w:asciiTheme="majorBidi" w:hAnsiTheme="majorBidi" w:cstheme="majorBidi"/>
          <w:b/>
          <w:color w:val="000000"/>
          <w:sz w:val="21"/>
          <w:szCs w:val="21"/>
        </w:rPr>
        <w:t>. évi, az IFRS szerint elkészített (egyedi) éves beszámolójáról, az IFRS szerint elkészített konszolidált éves beszámolójáról és az adózott eredmény felhasználásáról szóló audit bizottsági és könyvvizsgálói jelentés elfogadása</w:t>
      </w:r>
    </w:p>
    <w:p w14:paraId="0D9E2813" w14:textId="77777777" w:rsidR="00091B47" w:rsidRPr="00E246E7" w:rsidRDefault="00091B47" w:rsidP="00091B47">
      <w:pPr>
        <w:jc w:val="both"/>
        <w:rPr>
          <w:rFonts w:asciiTheme="majorBidi" w:hAnsiTheme="majorBidi" w:cstheme="majorBidi"/>
          <w:color w:val="000000"/>
          <w:sz w:val="21"/>
          <w:szCs w:val="21"/>
        </w:rPr>
      </w:pPr>
    </w:p>
    <w:p w14:paraId="58E5561A" w14:textId="77777777" w:rsidR="00091B47" w:rsidRPr="00E246E7" w:rsidRDefault="00091B47" w:rsidP="00091B47">
      <w:pPr>
        <w:jc w:val="center"/>
        <w:rPr>
          <w:rFonts w:asciiTheme="majorBidi" w:hAnsiTheme="majorBidi" w:cstheme="majorBidi"/>
          <w:color w:val="000000"/>
          <w:sz w:val="21"/>
          <w:szCs w:val="21"/>
          <w:u w:val="single"/>
        </w:rPr>
      </w:pPr>
      <w:r w:rsidRPr="00E246E7">
        <w:rPr>
          <w:rFonts w:asciiTheme="majorBidi" w:hAnsiTheme="majorBidi" w:cstheme="majorBidi"/>
          <w:color w:val="000000"/>
          <w:sz w:val="21"/>
          <w:szCs w:val="21"/>
          <w:u w:val="single"/>
        </w:rPr>
        <w:t>Határozati javaslat:</w:t>
      </w:r>
    </w:p>
    <w:p w14:paraId="71250E11" w14:textId="77777777" w:rsidR="00091B47" w:rsidRPr="00E246E7" w:rsidRDefault="00091B47" w:rsidP="00091B47">
      <w:pPr>
        <w:jc w:val="both"/>
        <w:rPr>
          <w:rFonts w:asciiTheme="majorBidi" w:hAnsiTheme="majorBidi" w:cstheme="majorBidi"/>
          <w:color w:val="000000"/>
          <w:sz w:val="21"/>
          <w:szCs w:val="21"/>
        </w:rPr>
      </w:pPr>
    </w:p>
    <w:p w14:paraId="35998E39" w14:textId="6B09F252" w:rsidR="00091B47" w:rsidRPr="00E246E7" w:rsidRDefault="00091B47" w:rsidP="00E246E7">
      <w:pPr>
        <w:keepNext/>
        <w:keepLines/>
        <w:autoSpaceDE w:val="0"/>
        <w:autoSpaceDN w:val="0"/>
        <w:adjustRightInd w:val="0"/>
        <w:jc w:val="both"/>
        <w:rPr>
          <w:rFonts w:asciiTheme="majorBidi" w:hAnsiTheme="majorBidi" w:cstheme="majorBidi"/>
          <w:color w:val="000000"/>
          <w:sz w:val="21"/>
          <w:szCs w:val="21"/>
        </w:rPr>
      </w:pPr>
      <w:r w:rsidRPr="00E246E7">
        <w:rPr>
          <w:rFonts w:asciiTheme="majorBidi" w:hAnsiTheme="majorBidi" w:cstheme="majorBidi"/>
          <w:i/>
          <w:color w:val="000000"/>
          <w:sz w:val="21"/>
          <w:szCs w:val="21"/>
        </w:rPr>
        <w:t>A Közgyűlés az Audit Bizottságnak a Társaság 202</w:t>
      </w:r>
      <w:r w:rsidR="00B45914">
        <w:rPr>
          <w:rFonts w:asciiTheme="majorBidi" w:hAnsiTheme="majorBidi" w:cstheme="majorBidi"/>
          <w:i/>
          <w:color w:val="000000"/>
          <w:sz w:val="21"/>
          <w:szCs w:val="21"/>
        </w:rPr>
        <w:t>4</w:t>
      </w:r>
      <w:r w:rsidRPr="00E246E7">
        <w:rPr>
          <w:rFonts w:asciiTheme="majorBidi" w:hAnsiTheme="majorBidi" w:cstheme="majorBidi"/>
          <w:i/>
          <w:color w:val="000000"/>
          <w:sz w:val="21"/>
          <w:szCs w:val="21"/>
        </w:rPr>
        <w:t xml:space="preserve">. évi, az IFRS szerint elkészített (egyedi) éves beszámolójáról, az IFRS </w:t>
      </w:r>
      <w:r w:rsidRPr="00E246E7">
        <w:rPr>
          <w:rFonts w:asciiTheme="majorBidi" w:hAnsiTheme="majorBidi" w:cstheme="majorBidi"/>
          <w:bCs/>
          <w:i/>
          <w:color w:val="000000"/>
          <w:sz w:val="21"/>
          <w:szCs w:val="21"/>
        </w:rPr>
        <w:t>szerint</w:t>
      </w:r>
      <w:r w:rsidRPr="00E246E7">
        <w:rPr>
          <w:rFonts w:asciiTheme="majorBidi" w:hAnsiTheme="majorBidi" w:cstheme="majorBidi"/>
          <w:i/>
          <w:color w:val="000000"/>
          <w:sz w:val="21"/>
          <w:szCs w:val="21"/>
        </w:rPr>
        <w:t xml:space="preserve"> elkészített konszolidált éves beszámolójáról és az adózott eredmény felhasználásáról szóló jelentését elfogadja</w:t>
      </w:r>
      <w:r w:rsidRPr="00E246E7">
        <w:rPr>
          <w:rFonts w:asciiTheme="majorBidi" w:hAnsiTheme="majorBidi" w:cstheme="majorBidi"/>
          <w:color w:val="000000"/>
          <w:sz w:val="21"/>
          <w:szCs w:val="21"/>
        </w:rPr>
        <w:t>.</w:t>
      </w:r>
    </w:p>
    <w:p w14:paraId="7A19E4D5" w14:textId="77777777" w:rsidR="00D11FC7" w:rsidRPr="00E246E7" w:rsidRDefault="00D11FC7" w:rsidP="00091B47">
      <w:pPr>
        <w:pStyle w:val="Szvegtrzs2"/>
        <w:rPr>
          <w:rFonts w:asciiTheme="majorBidi" w:hAnsiTheme="majorBidi" w:cstheme="majorBidi"/>
          <w:color w:val="000000"/>
          <w:sz w:val="21"/>
          <w:szCs w:val="21"/>
        </w:rPr>
      </w:pPr>
    </w:p>
    <w:tbl>
      <w:tblPr>
        <w:tblStyle w:val="Rcsostblzat"/>
        <w:tblW w:w="0" w:type="auto"/>
        <w:tblLook w:val="04A0" w:firstRow="1" w:lastRow="0" w:firstColumn="1" w:lastColumn="0" w:noHBand="0" w:noVBand="1"/>
      </w:tblPr>
      <w:tblGrid>
        <w:gridCol w:w="3006"/>
        <w:gridCol w:w="3006"/>
        <w:gridCol w:w="3050"/>
      </w:tblGrid>
      <w:tr w:rsidR="00D11FC7" w:rsidRPr="00E246E7" w14:paraId="0FF3ADF1" w14:textId="77777777" w:rsidTr="00E246E7">
        <w:tc>
          <w:tcPr>
            <w:tcW w:w="9062" w:type="dxa"/>
            <w:gridSpan w:val="3"/>
          </w:tcPr>
          <w:p w14:paraId="72C1CD73" w14:textId="77777777" w:rsidR="00D11FC7" w:rsidRPr="00E246E7" w:rsidRDefault="00D11FC7" w:rsidP="00661AB4">
            <w:pPr>
              <w:jc w:val="both"/>
              <w:rPr>
                <w:rFonts w:asciiTheme="majorBidi" w:hAnsiTheme="majorBidi" w:cstheme="majorBidi"/>
                <w:color w:val="000000"/>
                <w:sz w:val="21"/>
                <w:szCs w:val="21"/>
              </w:rPr>
            </w:pPr>
            <w:r w:rsidRPr="00E246E7">
              <w:rPr>
                <w:rFonts w:asciiTheme="majorBidi" w:hAnsiTheme="majorBidi" w:cstheme="majorBidi"/>
                <w:color w:val="000000"/>
                <w:sz w:val="21"/>
                <w:szCs w:val="21"/>
              </w:rPr>
              <w:t>A meghatalmazott részére adott szavazási utasítás:</w:t>
            </w:r>
          </w:p>
        </w:tc>
      </w:tr>
      <w:tr w:rsidR="00D11FC7" w:rsidRPr="00E246E7" w14:paraId="6D394821" w14:textId="77777777" w:rsidTr="00E246E7">
        <w:tc>
          <w:tcPr>
            <w:tcW w:w="3006" w:type="dxa"/>
          </w:tcPr>
          <w:p w14:paraId="12649F17"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IGEN</w:t>
            </w:r>
          </w:p>
        </w:tc>
        <w:tc>
          <w:tcPr>
            <w:tcW w:w="3006" w:type="dxa"/>
          </w:tcPr>
          <w:p w14:paraId="3937F319"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NEM</w:t>
            </w:r>
          </w:p>
        </w:tc>
        <w:tc>
          <w:tcPr>
            <w:tcW w:w="3050" w:type="dxa"/>
          </w:tcPr>
          <w:p w14:paraId="3275D356"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TARTÓZKODÁS</w:t>
            </w:r>
          </w:p>
        </w:tc>
      </w:tr>
    </w:tbl>
    <w:p w14:paraId="39EDCC42" w14:textId="77777777" w:rsidR="00D11FC7" w:rsidRPr="00E246E7" w:rsidRDefault="00D11FC7" w:rsidP="00091B47">
      <w:pPr>
        <w:pStyle w:val="Szvegtrzs2"/>
        <w:rPr>
          <w:rFonts w:asciiTheme="majorBidi" w:hAnsiTheme="majorBidi" w:cstheme="majorBidi"/>
          <w:b/>
          <w:color w:val="000000"/>
          <w:sz w:val="21"/>
          <w:szCs w:val="21"/>
        </w:rPr>
      </w:pPr>
    </w:p>
    <w:p w14:paraId="03BE2331" w14:textId="77777777" w:rsidR="00091B47" w:rsidRPr="00E246E7" w:rsidRDefault="00091B47" w:rsidP="00091B47">
      <w:pPr>
        <w:jc w:val="center"/>
        <w:rPr>
          <w:rFonts w:asciiTheme="majorBidi" w:hAnsiTheme="majorBidi" w:cstheme="majorBidi"/>
          <w:color w:val="000000"/>
          <w:sz w:val="21"/>
          <w:szCs w:val="21"/>
          <w:u w:val="single"/>
        </w:rPr>
      </w:pPr>
      <w:r w:rsidRPr="00E246E7">
        <w:rPr>
          <w:rFonts w:asciiTheme="majorBidi" w:hAnsiTheme="majorBidi" w:cstheme="majorBidi"/>
          <w:color w:val="000000"/>
          <w:sz w:val="21"/>
          <w:szCs w:val="21"/>
          <w:u w:val="single"/>
        </w:rPr>
        <w:t>Határozati javaslat:</w:t>
      </w:r>
    </w:p>
    <w:p w14:paraId="3058BCBC" w14:textId="77777777" w:rsidR="00091B47" w:rsidRPr="00E246E7" w:rsidRDefault="00091B47" w:rsidP="00091B47">
      <w:pPr>
        <w:pStyle w:val="Szvegtrzs2"/>
        <w:rPr>
          <w:rFonts w:asciiTheme="majorBidi" w:hAnsiTheme="majorBidi" w:cstheme="majorBidi"/>
          <w:b/>
          <w:color w:val="000000"/>
          <w:sz w:val="21"/>
          <w:szCs w:val="21"/>
        </w:rPr>
      </w:pPr>
    </w:p>
    <w:p w14:paraId="574D3909" w14:textId="2105733D" w:rsidR="00091B47" w:rsidRPr="00E246E7" w:rsidRDefault="00091B47" w:rsidP="00E246E7">
      <w:pPr>
        <w:keepNext/>
        <w:keepLines/>
        <w:autoSpaceDE w:val="0"/>
        <w:autoSpaceDN w:val="0"/>
        <w:adjustRightInd w:val="0"/>
        <w:jc w:val="both"/>
        <w:rPr>
          <w:rFonts w:asciiTheme="majorBidi" w:hAnsiTheme="majorBidi" w:cstheme="majorBidi"/>
          <w:b/>
          <w:color w:val="000000"/>
          <w:sz w:val="21"/>
          <w:szCs w:val="21"/>
        </w:rPr>
      </w:pPr>
      <w:r w:rsidRPr="00E246E7">
        <w:rPr>
          <w:rFonts w:asciiTheme="majorBidi" w:hAnsiTheme="majorBidi" w:cstheme="majorBidi"/>
          <w:i/>
          <w:color w:val="000000"/>
          <w:sz w:val="21"/>
          <w:szCs w:val="21"/>
        </w:rPr>
        <w:t>A Közgyűlés az Ernst &amp; Young Könyvvizsgáló Korlátolt Felelősségű Társaság, mint a Társaság könyvvizsgálójának a jelentését a Társaság 202</w:t>
      </w:r>
      <w:r w:rsidR="00B45914">
        <w:rPr>
          <w:rFonts w:asciiTheme="majorBidi" w:hAnsiTheme="majorBidi" w:cstheme="majorBidi"/>
          <w:i/>
          <w:color w:val="000000"/>
          <w:sz w:val="21"/>
          <w:szCs w:val="21"/>
        </w:rPr>
        <w:t>4</w:t>
      </w:r>
      <w:r w:rsidRPr="00E246E7">
        <w:rPr>
          <w:rFonts w:asciiTheme="majorBidi" w:hAnsiTheme="majorBidi" w:cstheme="majorBidi"/>
          <w:i/>
          <w:color w:val="000000"/>
          <w:sz w:val="21"/>
          <w:szCs w:val="21"/>
        </w:rPr>
        <w:t>. évi, az IFRS szerint elkészített (egyedi) éves beszámolóról, az IFRS szerint elkészített konszolidált éves beszámolóról és az adózott eredmény felhasználásáról elfogadja</w:t>
      </w:r>
      <w:r w:rsidRPr="00E246E7">
        <w:rPr>
          <w:rFonts w:asciiTheme="majorBidi" w:hAnsiTheme="majorBidi" w:cstheme="majorBidi"/>
          <w:color w:val="000000"/>
          <w:sz w:val="21"/>
          <w:szCs w:val="21"/>
        </w:rPr>
        <w:t>.</w:t>
      </w:r>
    </w:p>
    <w:p w14:paraId="4891E5B6" w14:textId="77777777" w:rsidR="00091B47" w:rsidRPr="00E246E7" w:rsidRDefault="00091B47" w:rsidP="00091B47">
      <w:pPr>
        <w:pStyle w:val="Szvegtrzs2"/>
        <w:rPr>
          <w:rFonts w:asciiTheme="majorBidi" w:hAnsiTheme="majorBidi" w:cstheme="majorBidi"/>
          <w:b/>
          <w:color w:val="000000"/>
          <w:sz w:val="21"/>
          <w:szCs w:val="21"/>
        </w:rPr>
      </w:pPr>
    </w:p>
    <w:tbl>
      <w:tblPr>
        <w:tblStyle w:val="Rcsostblzat"/>
        <w:tblW w:w="0" w:type="auto"/>
        <w:tblLook w:val="04A0" w:firstRow="1" w:lastRow="0" w:firstColumn="1" w:lastColumn="0" w:noHBand="0" w:noVBand="1"/>
      </w:tblPr>
      <w:tblGrid>
        <w:gridCol w:w="3006"/>
        <w:gridCol w:w="3006"/>
        <w:gridCol w:w="3050"/>
      </w:tblGrid>
      <w:tr w:rsidR="00D11FC7" w:rsidRPr="00E246E7" w14:paraId="269E542D" w14:textId="77777777" w:rsidTr="00E246E7">
        <w:tc>
          <w:tcPr>
            <w:tcW w:w="9062" w:type="dxa"/>
            <w:gridSpan w:val="3"/>
          </w:tcPr>
          <w:p w14:paraId="42F40631" w14:textId="77777777" w:rsidR="00D11FC7" w:rsidRPr="00E246E7" w:rsidRDefault="00D11FC7" w:rsidP="00661AB4">
            <w:pPr>
              <w:jc w:val="both"/>
              <w:rPr>
                <w:rFonts w:asciiTheme="majorBidi" w:hAnsiTheme="majorBidi" w:cstheme="majorBidi"/>
                <w:color w:val="000000"/>
                <w:sz w:val="21"/>
                <w:szCs w:val="21"/>
              </w:rPr>
            </w:pPr>
            <w:r w:rsidRPr="00E246E7">
              <w:rPr>
                <w:rFonts w:asciiTheme="majorBidi" w:hAnsiTheme="majorBidi" w:cstheme="majorBidi"/>
                <w:color w:val="000000"/>
                <w:sz w:val="21"/>
                <w:szCs w:val="21"/>
              </w:rPr>
              <w:t>A meghatalmazott részére adott szavazási utasítás:</w:t>
            </w:r>
          </w:p>
        </w:tc>
      </w:tr>
      <w:tr w:rsidR="00D11FC7" w:rsidRPr="00E246E7" w14:paraId="107AA823" w14:textId="77777777" w:rsidTr="00E246E7">
        <w:tc>
          <w:tcPr>
            <w:tcW w:w="3006" w:type="dxa"/>
          </w:tcPr>
          <w:p w14:paraId="23101C0A"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IGEN</w:t>
            </w:r>
          </w:p>
        </w:tc>
        <w:tc>
          <w:tcPr>
            <w:tcW w:w="3006" w:type="dxa"/>
          </w:tcPr>
          <w:p w14:paraId="3C106F5E"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NEM</w:t>
            </w:r>
          </w:p>
        </w:tc>
        <w:tc>
          <w:tcPr>
            <w:tcW w:w="3050" w:type="dxa"/>
          </w:tcPr>
          <w:p w14:paraId="5D8D4AC7"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TARTÓZKODÁS</w:t>
            </w:r>
          </w:p>
        </w:tc>
      </w:tr>
    </w:tbl>
    <w:p w14:paraId="5F6BBB0F" w14:textId="77777777" w:rsidR="00D11FC7" w:rsidRPr="00E246E7" w:rsidRDefault="00D11FC7" w:rsidP="00091B47">
      <w:pPr>
        <w:pStyle w:val="Szvegtrzs2"/>
        <w:rPr>
          <w:rFonts w:asciiTheme="majorBidi" w:hAnsiTheme="majorBidi" w:cstheme="majorBidi"/>
          <w:b/>
          <w:color w:val="000000"/>
          <w:sz w:val="21"/>
          <w:szCs w:val="21"/>
        </w:rPr>
      </w:pPr>
    </w:p>
    <w:p w14:paraId="20264FFC" w14:textId="77777777" w:rsidR="00091B47" w:rsidRPr="00E246E7" w:rsidRDefault="00091B47" w:rsidP="00091B47">
      <w:pPr>
        <w:pStyle w:val="Szvegtrzs2"/>
        <w:rPr>
          <w:rFonts w:asciiTheme="majorBidi" w:hAnsiTheme="majorBidi" w:cstheme="majorBidi"/>
          <w:b/>
          <w:color w:val="000000"/>
          <w:sz w:val="21"/>
          <w:szCs w:val="21"/>
        </w:rPr>
      </w:pPr>
    </w:p>
    <w:p w14:paraId="78D73A5B" w14:textId="70D91D20" w:rsidR="00091B47" w:rsidRPr="00E246E7" w:rsidRDefault="00091B47" w:rsidP="00091B47">
      <w:pPr>
        <w:pStyle w:val="Listaszerbekezds1"/>
        <w:autoSpaceDE w:val="0"/>
        <w:autoSpaceDN w:val="0"/>
        <w:adjustRightInd w:val="0"/>
        <w:ind w:left="0"/>
        <w:jc w:val="both"/>
        <w:rPr>
          <w:rFonts w:asciiTheme="majorBidi" w:hAnsiTheme="majorBidi" w:cstheme="majorBidi"/>
          <w:b/>
          <w:color w:val="000000"/>
          <w:sz w:val="21"/>
          <w:szCs w:val="21"/>
        </w:rPr>
      </w:pPr>
      <w:r w:rsidRPr="00E246E7">
        <w:rPr>
          <w:rFonts w:asciiTheme="majorBidi" w:hAnsiTheme="majorBidi" w:cstheme="majorBidi"/>
          <w:b/>
          <w:color w:val="000000"/>
          <w:sz w:val="21"/>
          <w:szCs w:val="21"/>
        </w:rPr>
        <w:t>3. napirendi pont: A Társaság 202</w:t>
      </w:r>
      <w:r w:rsidR="00B45914">
        <w:rPr>
          <w:rFonts w:asciiTheme="majorBidi" w:hAnsiTheme="majorBidi" w:cstheme="majorBidi"/>
          <w:b/>
          <w:color w:val="000000"/>
          <w:sz w:val="21"/>
          <w:szCs w:val="21"/>
        </w:rPr>
        <w:t>4</w:t>
      </w:r>
      <w:r w:rsidRPr="00E246E7">
        <w:rPr>
          <w:rFonts w:asciiTheme="majorBidi" w:hAnsiTheme="majorBidi" w:cstheme="majorBidi"/>
          <w:b/>
          <w:color w:val="000000"/>
          <w:sz w:val="21"/>
          <w:szCs w:val="21"/>
        </w:rPr>
        <w:t>. évi, az IFRS elkészített (egyedi) éves beszámolójának és az IFRS szerint elkészített konszolidált éves beszámolójának az elfogadása</w:t>
      </w:r>
    </w:p>
    <w:p w14:paraId="73E69DA8" w14:textId="77777777" w:rsidR="00091B47" w:rsidRPr="00E246E7" w:rsidRDefault="00091B47" w:rsidP="00091B47">
      <w:pPr>
        <w:jc w:val="both"/>
        <w:rPr>
          <w:rFonts w:asciiTheme="majorBidi" w:hAnsiTheme="majorBidi" w:cstheme="majorBidi"/>
          <w:color w:val="000000"/>
          <w:sz w:val="21"/>
          <w:szCs w:val="21"/>
        </w:rPr>
      </w:pPr>
    </w:p>
    <w:p w14:paraId="52A04DFB" w14:textId="77777777" w:rsidR="00091B47" w:rsidRPr="00E246E7" w:rsidRDefault="00091B47" w:rsidP="00091B47">
      <w:pPr>
        <w:keepNext/>
        <w:keepLines/>
        <w:jc w:val="center"/>
        <w:rPr>
          <w:rFonts w:asciiTheme="majorBidi" w:hAnsiTheme="majorBidi" w:cstheme="majorBidi"/>
          <w:color w:val="000000"/>
          <w:sz w:val="21"/>
          <w:szCs w:val="21"/>
          <w:u w:val="single"/>
        </w:rPr>
      </w:pPr>
      <w:r w:rsidRPr="00E246E7">
        <w:rPr>
          <w:rFonts w:asciiTheme="majorBidi" w:hAnsiTheme="majorBidi" w:cstheme="majorBidi"/>
          <w:color w:val="000000"/>
          <w:sz w:val="21"/>
          <w:szCs w:val="21"/>
          <w:u w:val="single"/>
        </w:rPr>
        <w:t>Határozati javaslat:</w:t>
      </w:r>
    </w:p>
    <w:p w14:paraId="6ADC87EC" w14:textId="77777777" w:rsidR="00091B47" w:rsidRPr="00E246E7" w:rsidRDefault="00091B47" w:rsidP="00091B47">
      <w:pPr>
        <w:keepNext/>
        <w:keepLines/>
        <w:jc w:val="both"/>
        <w:rPr>
          <w:rFonts w:asciiTheme="majorBidi" w:hAnsiTheme="majorBidi" w:cstheme="majorBidi"/>
          <w:color w:val="000000"/>
          <w:sz w:val="21"/>
          <w:szCs w:val="21"/>
        </w:rPr>
      </w:pPr>
    </w:p>
    <w:p w14:paraId="29575E99" w14:textId="0C29FB73" w:rsidR="00091B47" w:rsidRPr="00E246E7" w:rsidRDefault="00091B47" w:rsidP="00091B47">
      <w:pPr>
        <w:keepNext/>
        <w:keepLines/>
        <w:autoSpaceDE w:val="0"/>
        <w:autoSpaceDN w:val="0"/>
        <w:adjustRightInd w:val="0"/>
        <w:jc w:val="both"/>
        <w:rPr>
          <w:rFonts w:asciiTheme="majorBidi" w:hAnsiTheme="majorBidi" w:cstheme="majorBidi"/>
          <w:i/>
          <w:color w:val="000000"/>
          <w:sz w:val="21"/>
          <w:szCs w:val="21"/>
          <w:shd w:val="clear" w:color="auto" w:fill="FFFFFF"/>
        </w:rPr>
      </w:pPr>
      <w:r w:rsidRPr="00E246E7">
        <w:rPr>
          <w:rFonts w:asciiTheme="majorBidi" w:hAnsiTheme="majorBidi" w:cstheme="majorBidi"/>
          <w:bCs/>
          <w:i/>
          <w:color w:val="000000"/>
          <w:sz w:val="21"/>
          <w:szCs w:val="21"/>
        </w:rPr>
        <w:t>A Közgyűlés elfogadja és jóváhagyja a Társaság 202</w:t>
      </w:r>
      <w:r w:rsidR="00B45914">
        <w:rPr>
          <w:rFonts w:asciiTheme="majorBidi" w:hAnsiTheme="majorBidi" w:cstheme="majorBidi"/>
          <w:bCs/>
          <w:i/>
          <w:color w:val="000000"/>
          <w:sz w:val="21"/>
          <w:szCs w:val="21"/>
        </w:rPr>
        <w:t>4</w:t>
      </w:r>
      <w:r w:rsidRPr="00E246E7">
        <w:rPr>
          <w:rFonts w:asciiTheme="majorBidi" w:hAnsiTheme="majorBidi" w:cstheme="majorBidi"/>
          <w:bCs/>
          <w:i/>
          <w:color w:val="000000"/>
          <w:sz w:val="21"/>
          <w:szCs w:val="21"/>
        </w:rPr>
        <w:t xml:space="preserve">. évi, a nemzetközi számviteli standardok (IFRS) alapján elkészített és az Ernst &amp; Young Könyvvizsgáló Korlátolt Felelősségű Társaság által auditált (egyedi) </w:t>
      </w:r>
      <w:r w:rsidRPr="00025B46">
        <w:rPr>
          <w:rFonts w:asciiTheme="majorBidi" w:hAnsiTheme="majorBidi" w:cstheme="majorBidi"/>
          <w:bCs/>
          <w:i/>
          <w:color w:val="000000"/>
          <w:sz w:val="21"/>
          <w:szCs w:val="21"/>
        </w:rPr>
        <w:t xml:space="preserve">éves beszámolóját </w:t>
      </w:r>
      <w:r w:rsidR="001F2376" w:rsidRPr="00025B46">
        <w:rPr>
          <w:rFonts w:asciiTheme="majorBidi" w:hAnsiTheme="majorBidi" w:cstheme="majorBidi"/>
          <w:bCs/>
          <w:i/>
          <w:color w:val="000000"/>
          <w:sz w:val="21"/>
          <w:szCs w:val="21"/>
        </w:rPr>
        <w:t>11</w:t>
      </w:r>
      <w:r w:rsidR="00CA49D5" w:rsidRPr="00025B46">
        <w:rPr>
          <w:rFonts w:asciiTheme="majorBidi" w:hAnsiTheme="majorBidi" w:cstheme="majorBidi"/>
          <w:bCs/>
          <w:i/>
          <w:color w:val="000000"/>
          <w:sz w:val="21"/>
          <w:szCs w:val="21"/>
        </w:rPr>
        <w:t>.</w:t>
      </w:r>
      <w:r w:rsidR="00E70A9C" w:rsidRPr="00025B46">
        <w:rPr>
          <w:rFonts w:asciiTheme="majorBidi" w:hAnsiTheme="majorBidi" w:cstheme="majorBidi"/>
          <w:bCs/>
          <w:i/>
          <w:color w:val="000000"/>
          <w:sz w:val="21"/>
          <w:szCs w:val="21"/>
        </w:rPr>
        <w:t>879</w:t>
      </w:r>
      <w:r w:rsidR="00CA49D5" w:rsidRPr="00025B46">
        <w:rPr>
          <w:rFonts w:asciiTheme="majorBidi" w:hAnsiTheme="majorBidi" w:cstheme="majorBidi"/>
          <w:bCs/>
          <w:i/>
          <w:color w:val="000000"/>
          <w:sz w:val="21"/>
          <w:szCs w:val="21"/>
        </w:rPr>
        <w:t>.</w:t>
      </w:r>
      <w:r w:rsidR="00E70A9C" w:rsidRPr="00025B46">
        <w:rPr>
          <w:rFonts w:asciiTheme="majorBidi" w:hAnsiTheme="majorBidi" w:cstheme="majorBidi"/>
          <w:bCs/>
          <w:i/>
          <w:color w:val="000000"/>
          <w:sz w:val="21"/>
          <w:szCs w:val="21"/>
        </w:rPr>
        <w:t>434</w:t>
      </w:r>
      <w:r w:rsidRPr="00025B46">
        <w:rPr>
          <w:rFonts w:asciiTheme="majorBidi" w:hAnsiTheme="majorBidi" w:cstheme="majorBidi"/>
          <w:bCs/>
          <w:i/>
          <w:color w:val="000000"/>
          <w:sz w:val="21"/>
          <w:szCs w:val="21"/>
        </w:rPr>
        <w:t xml:space="preserve">- EUR mérlegfőösszeggel és </w:t>
      </w:r>
      <w:r w:rsidR="00E70A9C" w:rsidRPr="00025B46">
        <w:rPr>
          <w:rFonts w:asciiTheme="majorBidi" w:hAnsiTheme="majorBidi" w:cstheme="majorBidi"/>
          <w:bCs/>
          <w:i/>
          <w:color w:val="000000"/>
          <w:sz w:val="21"/>
          <w:szCs w:val="21"/>
        </w:rPr>
        <w:t>7</w:t>
      </w:r>
      <w:r w:rsidR="00592E50" w:rsidRPr="00025B46">
        <w:rPr>
          <w:rFonts w:asciiTheme="majorBidi" w:hAnsiTheme="majorBidi" w:cstheme="majorBidi"/>
          <w:bCs/>
          <w:i/>
          <w:color w:val="000000"/>
          <w:sz w:val="21"/>
          <w:szCs w:val="21"/>
        </w:rPr>
        <w:t>.</w:t>
      </w:r>
      <w:r w:rsidR="00E70A9C" w:rsidRPr="00025B46">
        <w:rPr>
          <w:rFonts w:asciiTheme="majorBidi" w:hAnsiTheme="majorBidi" w:cstheme="majorBidi"/>
          <w:bCs/>
          <w:i/>
          <w:color w:val="000000"/>
          <w:sz w:val="21"/>
          <w:szCs w:val="21"/>
        </w:rPr>
        <w:t>347</w:t>
      </w:r>
      <w:r w:rsidR="00592E50" w:rsidRPr="00025B46">
        <w:rPr>
          <w:rFonts w:asciiTheme="majorBidi" w:hAnsiTheme="majorBidi" w:cstheme="majorBidi"/>
          <w:bCs/>
          <w:i/>
          <w:color w:val="000000"/>
          <w:sz w:val="21"/>
          <w:szCs w:val="21"/>
        </w:rPr>
        <w:t>.</w:t>
      </w:r>
      <w:r w:rsidR="00E70A9C" w:rsidRPr="00025B46">
        <w:rPr>
          <w:rFonts w:asciiTheme="majorBidi" w:hAnsiTheme="majorBidi" w:cstheme="majorBidi"/>
          <w:bCs/>
          <w:i/>
          <w:color w:val="000000"/>
          <w:sz w:val="21"/>
          <w:szCs w:val="21"/>
        </w:rPr>
        <w:t>347</w:t>
      </w:r>
      <w:r w:rsidR="00592E50" w:rsidRPr="00025B46">
        <w:rPr>
          <w:rFonts w:asciiTheme="majorBidi" w:hAnsiTheme="majorBidi" w:cstheme="majorBidi"/>
          <w:bCs/>
          <w:i/>
          <w:color w:val="000000"/>
          <w:sz w:val="21"/>
          <w:szCs w:val="21"/>
        </w:rPr>
        <w:t>, -</w:t>
      </w:r>
      <w:r w:rsidRPr="00025B46">
        <w:rPr>
          <w:rFonts w:asciiTheme="majorBidi" w:hAnsiTheme="majorBidi" w:cstheme="majorBidi"/>
          <w:bCs/>
          <w:i/>
          <w:color w:val="000000"/>
          <w:sz w:val="21"/>
          <w:szCs w:val="21"/>
        </w:rPr>
        <w:t xml:space="preserve"> EUR adózott eredménnyel (nyereség).</w:t>
      </w:r>
    </w:p>
    <w:p w14:paraId="17D4E2C9" w14:textId="77777777" w:rsidR="00091B47" w:rsidRPr="00E246E7" w:rsidRDefault="00091B47" w:rsidP="00091B47">
      <w:pPr>
        <w:pStyle w:val="Szvegtrzs2"/>
        <w:rPr>
          <w:rFonts w:asciiTheme="majorBidi" w:hAnsiTheme="majorBidi" w:cstheme="majorBidi"/>
          <w:b/>
          <w:i/>
          <w:color w:val="000000"/>
          <w:sz w:val="21"/>
          <w:szCs w:val="21"/>
        </w:rPr>
      </w:pPr>
    </w:p>
    <w:tbl>
      <w:tblPr>
        <w:tblStyle w:val="Rcsostblzat"/>
        <w:tblW w:w="0" w:type="auto"/>
        <w:tblLook w:val="04A0" w:firstRow="1" w:lastRow="0" w:firstColumn="1" w:lastColumn="0" w:noHBand="0" w:noVBand="1"/>
      </w:tblPr>
      <w:tblGrid>
        <w:gridCol w:w="3006"/>
        <w:gridCol w:w="3006"/>
        <w:gridCol w:w="3050"/>
      </w:tblGrid>
      <w:tr w:rsidR="00D11FC7" w:rsidRPr="00E246E7" w14:paraId="615FBEFD" w14:textId="77777777" w:rsidTr="00E246E7">
        <w:tc>
          <w:tcPr>
            <w:tcW w:w="9062" w:type="dxa"/>
            <w:gridSpan w:val="3"/>
          </w:tcPr>
          <w:p w14:paraId="652F4465" w14:textId="77777777" w:rsidR="00D11FC7" w:rsidRPr="00E246E7" w:rsidRDefault="00D11FC7" w:rsidP="00661AB4">
            <w:pPr>
              <w:jc w:val="both"/>
              <w:rPr>
                <w:rFonts w:asciiTheme="majorBidi" w:hAnsiTheme="majorBidi" w:cstheme="majorBidi"/>
                <w:color w:val="000000"/>
                <w:sz w:val="21"/>
                <w:szCs w:val="21"/>
              </w:rPr>
            </w:pPr>
            <w:r w:rsidRPr="00E246E7">
              <w:rPr>
                <w:rFonts w:asciiTheme="majorBidi" w:hAnsiTheme="majorBidi" w:cstheme="majorBidi"/>
                <w:color w:val="000000"/>
                <w:sz w:val="21"/>
                <w:szCs w:val="21"/>
              </w:rPr>
              <w:t>A meghatalmazott részére adott szavazási utasítás:</w:t>
            </w:r>
          </w:p>
        </w:tc>
      </w:tr>
      <w:tr w:rsidR="00D11FC7" w:rsidRPr="00E246E7" w14:paraId="33BC8405" w14:textId="77777777" w:rsidTr="00E246E7">
        <w:tc>
          <w:tcPr>
            <w:tcW w:w="3006" w:type="dxa"/>
          </w:tcPr>
          <w:p w14:paraId="312EEA1F"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IGEN</w:t>
            </w:r>
          </w:p>
        </w:tc>
        <w:tc>
          <w:tcPr>
            <w:tcW w:w="3006" w:type="dxa"/>
          </w:tcPr>
          <w:p w14:paraId="6FD8648D"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NEM</w:t>
            </w:r>
          </w:p>
        </w:tc>
        <w:tc>
          <w:tcPr>
            <w:tcW w:w="3050" w:type="dxa"/>
          </w:tcPr>
          <w:p w14:paraId="5B966564"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TARTÓZKODÁS</w:t>
            </w:r>
          </w:p>
        </w:tc>
      </w:tr>
    </w:tbl>
    <w:p w14:paraId="5534C9D1" w14:textId="77777777" w:rsidR="00D11FC7" w:rsidRPr="00E246E7" w:rsidRDefault="00D11FC7" w:rsidP="00091B47">
      <w:pPr>
        <w:pStyle w:val="Szvegtrzs2"/>
        <w:rPr>
          <w:rFonts w:asciiTheme="majorBidi" w:hAnsiTheme="majorBidi" w:cstheme="majorBidi"/>
          <w:b/>
          <w:i/>
          <w:color w:val="000000"/>
          <w:sz w:val="21"/>
          <w:szCs w:val="21"/>
        </w:rPr>
      </w:pPr>
    </w:p>
    <w:p w14:paraId="5D0CEC45" w14:textId="77777777" w:rsidR="00091B47" w:rsidRPr="00E246E7" w:rsidRDefault="00091B47" w:rsidP="00091B47">
      <w:pPr>
        <w:jc w:val="center"/>
        <w:rPr>
          <w:rFonts w:asciiTheme="majorBidi" w:hAnsiTheme="majorBidi" w:cstheme="majorBidi"/>
          <w:color w:val="000000"/>
          <w:sz w:val="21"/>
          <w:szCs w:val="21"/>
          <w:u w:val="single"/>
        </w:rPr>
      </w:pPr>
      <w:r w:rsidRPr="00E246E7">
        <w:rPr>
          <w:rFonts w:asciiTheme="majorBidi" w:hAnsiTheme="majorBidi" w:cstheme="majorBidi"/>
          <w:color w:val="000000"/>
          <w:sz w:val="21"/>
          <w:szCs w:val="21"/>
          <w:u w:val="single"/>
        </w:rPr>
        <w:t>Határozati javaslat:</w:t>
      </w:r>
    </w:p>
    <w:p w14:paraId="53D0F632" w14:textId="77777777" w:rsidR="00091B47" w:rsidRPr="00E246E7" w:rsidRDefault="00091B47" w:rsidP="00091B47">
      <w:pPr>
        <w:autoSpaceDE w:val="0"/>
        <w:autoSpaceDN w:val="0"/>
        <w:adjustRightInd w:val="0"/>
        <w:jc w:val="both"/>
        <w:rPr>
          <w:rFonts w:asciiTheme="majorBidi" w:hAnsiTheme="majorBidi" w:cstheme="majorBidi"/>
          <w:color w:val="000000"/>
          <w:sz w:val="21"/>
          <w:szCs w:val="21"/>
        </w:rPr>
      </w:pPr>
    </w:p>
    <w:p w14:paraId="1281C1EB" w14:textId="2BB66B09" w:rsidR="00091B47" w:rsidRPr="00E246E7" w:rsidRDefault="00091B47" w:rsidP="00091B47">
      <w:pPr>
        <w:autoSpaceDE w:val="0"/>
        <w:autoSpaceDN w:val="0"/>
        <w:adjustRightInd w:val="0"/>
        <w:jc w:val="both"/>
        <w:rPr>
          <w:rFonts w:asciiTheme="majorBidi" w:hAnsiTheme="majorBidi" w:cstheme="majorBidi"/>
          <w:bCs/>
          <w:color w:val="000000"/>
          <w:sz w:val="21"/>
          <w:szCs w:val="21"/>
        </w:rPr>
      </w:pPr>
      <w:r w:rsidRPr="0010527D">
        <w:rPr>
          <w:rFonts w:asciiTheme="majorBidi" w:hAnsiTheme="majorBidi" w:cstheme="majorBidi"/>
          <w:bCs/>
          <w:i/>
          <w:color w:val="000000"/>
          <w:sz w:val="21"/>
          <w:szCs w:val="21"/>
        </w:rPr>
        <w:t>A Közgyűlés elfogadja és jóváhagyja a Társaság 202</w:t>
      </w:r>
      <w:r w:rsidR="00B45914" w:rsidRPr="0010527D">
        <w:rPr>
          <w:rFonts w:asciiTheme="majorBidi" w:hAnsiTheme="majorBidi" w:cstheme="majorBidi"/>
          <w:bCs/>
          <w:i/>
          <w:color w:val="000000"/>
          <w:sz w:val="21"/>
          <w:szCs w:val="21"/>
        </w:rPr>
        <w:t>4</w:t>
      </w:r>
      <w:r w:rsidRPr="0010527D">
        <w:rPr>
          <w:rFonts w:asciiTheme="majorBidi" w:hAnsiTheme="majorBidi" w:cstheme="majorBidi"/>
          <w:bCs/>
          <w:i/>
          <w:color w:val="000000"/>
          <w:sz w:val="21"/>
          <w:szCs w:val="21"/>
        </w:rPr>
        <w:t xml:space="preserve">. évi, a nemzetközi számviteli standardok (IFRS) </w:t>
      </w:r>
      <w:r w:rsidRPr="0010527D">
        <w:rPr>
          <w:rFonts w:asciiTheme="majorBidi" w:hAnsiTheme="majorBidi" w:cstheme="majorBidi"/>
          <w:bCs/>
          <w:i/>
          <w:sz w:val="21"/>
          <w:szCs w:val="21"/>
        </w:rPr>
        <w:t xml:space="preserve">szerint elkészített </w:t>
      </w:r>
      <w:r w:rsidRPr="00025B46">
        <w:rPr>
          <w:rFonts w:asciiTheme="majorBidi" w:hAnsiTheme="majorBidi" w:cstheme="majorBidi"/>
          <w:bCs/>
          <w:i/>
          <w:sz w:val="21"/>
          <w:szCs w:val="21"/>
        </w:rPr>
        <w:t xml:space="preserve">és az </w:t>
      </w:r>
      <w:r w:rsidRPr="00025B46">
        <w:rPr>
          <w:rFonts w:asciiTheme="majorBidi" w:hAnsiTheme="majorBidi" w:cstheme="majorBidi"/>
          <w:bCs/>
          <w:i/>
          <w:color w:val="000000"/>
          <w:sz w:val="21"/>
          <w:szCs w:val="21"/>
        </w:rPr>
        <w:t>Ernst &amp; Young Könyvvizsgáló</w:t>
      </w:r>
      <w:r w:rsidRPr="00025B46">
        <w:rPr>
          <w:rFonts w:asciiTheme="majorBidi" w:hAnsiTheme="majorBidi" w:cstheme="majorBidi"/>
          <w:i/>
          <w:color w:val="000000"/>
          <w:sz w:val="21"/>
          <w:szCs w:val="21"/>
        </w:rPr>
        <w:t xml:space="preserve"> </w:t>
      </w:r>
      <w:r w:rsidRPr="00025B46">
        <w:rPr>
          <w:rFonts w:asciiTheme="majorBidi" w:hAnsiTheme="majorBidi" w:cstheme="majorBidi"/>
          <w:bCs/>
          <w:i/>
          <w:sz w:val="21"/>
          <w:szCs w:val="21"/>
        </w:rPr>
        <w:t>Korlátolt Felelősségű Társaság által auditált konszolidált éves beszámolóját</w:t>
      </w:r>
      <w:r w:rsidR="00592E50" w:rsidRPr="00025B46">
        <w:rPr>
          <w:rFonts w:asciiTheme="majorBidi" w:hAnsiTheme="majorBidi" w:cstheme="majorBidi"/>
          <w:bCs/>
          <w:i/>
          <w:sz w:val="21"/>
          <w:szCs w:val="21"/>
        </w:rPr>
        <w:t xml:space="preserve"> </w:t>
      </w:r>
      <w:r w:rsidR="00526953" w:rsidRPr="00025B46">
        <w:rPr>
          <w:rFonts w:asciiTheme="majorBidi" w:hAnsiTheme="majorBidi" w:cstheme="majorBidi"/>
          <w:bCs/>
          <w:i/>
          <w:sz w:val="21"/>
          <w:szCs w:val="21"/>
        </w:rPr>
        <w:t>24</w:t>
      </w:r>
      <w:r w:rsidR="005C0D0B" w:rsidRPr="00025B46">
        <w:rPr>
          <w:rFonts w:asciiTheme="majorBidi" w:hAnsiTheme="majorBidi" w:cstheme="majorBidi"/>
          <w:bCs/>
          <w:i/>
          <w:sz w:val="21"/>
          <w:szCs w:val="21"/>
        </w:rPr>
        <w:t>5.441</w:t>
      </w:r>
      <w:r w:rsidR="00526953" w:rsidRPr="00025B46">
        <w:rPr>
          <w:rFonts w:asciiTheme="majorBidi" w:hAnsiTheme="majorBidi" w:cstheme="majorBidi"/>
          <w:bCs/>
          <w:i/>
          <w:sz w:val="21"/>
          <w:szCs w:val="21"/>
        </w:rPr>
        <w:t>, -</w:t>
      </w:r>
      <w:r w:rsidRPr="00025B46">
        <w:rPr>
          <w:rFonts w:asciiTheme="majorBidi" w:hAnsiTheme="majorBidi" w:cstheme="majorBidi"/>
          <w:bCs/>
          <w:i/>
          <w:sz w:val="21"/>
          <w:szCs w:val="21"/>
        </w:rPr>
        <w:t xml:space="preserve"> ezer EUR mérlegfőösszeggel, </w:t>
      </w:r>
      <w:r w:rsidR="00D06D2E" w:rsidRPr="00025B46">
        <w:rPr>
          <w:rFonts w:asciiTheme="majorBidi" w:hAnsiTheme="majorBidi" w:cstheme="majorBidi"/>
          <w:bCs/>
          <w:i/>
          <w:sz w:val="21"/>
          <w:szCs w:val="21"/>
        </w:rPr>
        <w:t>1</w:t>
      </w:r>
      <w:r w:rsidR="005C664C" w:rsidRPr="00025B46">
        <w:rPr>
          <w:rFonts w:asciiTheme="majorBidi" w:hAnsiTheme="majorBidi" w:cstheme="majorBidi"/>
          <w:bCs/>
          <w:i/>
          <w:sz w:val="21"/>
          <w:szCs w:val="21"/>
        </w:rPr>
        <w:t>7</w:t>
      </w:r>
      <w:r w:rsidR="00D06D2E" w:rsidRPr="00025B46">
        <w:rPr>
          <w:rFonts w:asciiTheme="majorBidi" w:hAnsiTheme="majorBidi" w:cstheme="majorBidi"/>
          <w:bCs/>
          <w:i/>
          <w:sz w:val="21"/>
          <w:szCs w:val="21"/>
        </w:rPr>
        <w:t>.</w:t>
      </w:r>
      <w:r w:rsidR="005C664C" w:rsidRPr="00025B46">
        <w:rPr>
          <w:rFonts w:asciiTheme="majorBidi" w:hAnsiTheme="majorBidi" w:cstheme="majorBidi"/>
          <w:bCs/>
          <w:i/>
          <w:sz w:val="21"/>
          <w:szCs w:val="21"/>
        </w:rPr>
        <w:t>082</w:t>
      </w:r>
      <w:r w:rsidR="00D06D2E" w:rsidRPr="00025B46">
        <w:rPr>
          <w:rFonts w:asciiTheme="majorBidi" w:hAnsiTheme="majorBidi" w:cstheme="majorBidi"/>
          <w:bCs/>
          <w:i/>
          <w:sz w:val="21"/>
          <w:szCs w:val="21"/>
        </w:rPr>
        <w:t>, -</w:t>
      </w:r>
      <w:r w:rsidRPr="00025B46">
        <w:rPr>
          <w:rFonts w:asciiTheme="majorBidi" w:hAnsiTheme="majorBidi" w:cstheme="majorBidi"/>
          <w:bCs/>
          <w:i/>
          <w:sz w:val="21"/>
          <w:szCs w:val="21"/>
        </w:rPr>
        <w:t xml:space="preserve"> ezer E</w:t>
      </w:r>
      <w:r w:rsidRPr="00025B46">
        <w:rPr>
          <w:rFonts w:asciiTheme="majorBidi" w:hAnsiTheme="majorBidi" w:cstheme="majorBidi"/>
          <w:bCs/>
          <w:i/>
          <w:color w:val="000000"/>
          <w:sz w:val="21"/>
          <w:szCs w:val="21"/>
        </w:rPr>
        <w:t>UR (nyereség) adózott eredménnyel.</w:t>
      </w:r>
    </w:p>
    <w:p w14:paraId="16F9217A" w14:textId="77777777" w:rsidR="00091B47" w:rsidRPr="00E246E7" w:rsidRDefault="00091B47" w:rsidP="00091B47">
      <w:pPr>
        <w:autoSpaceDE w:val="0"/>
        <w:autoSpaceDN w:val="0"/>
        <w:adjustRightInd w:val="0"/>
        <w:jc w:val="both"/>
        <w:rPr>
          <w:rFonts w:asciiTheme="majorBidi" w:hAnsiTheme="majorBidi" w:cstheme="majorBidi"/>
          <w:color w:val="000000"/>
          <w:sz w:val="21"/>
          <w:szCs w:val="21"/>
        </w:rPr>
      </w:pPr>
    </w:p>
    <w:tbl>
      <w:tblPr>
        <w:tblStyle w:val="Rcsostblzat"/>
        <w:tblW w:w="0" w:type="auto"/>
        <w:tblLook w:val="04A0" w:firstRow="1" w:lastRow="0" w:firstColumn="1" w:lastColumn="0" w:noHBand="0" w:noVBand="1"/>
      </w:tblPr>
      <w:tblGrid>
        <w:gridCol w:w="3006"/>
        <w:gridCol w:w="3006"/>
        <w:gridCol w:w="3050"/>
      </w:tblGrid>
      <w:tr w:rsidR="00D11FC7" w:rsidRPr="00E246E7" w14:paraId="36CC408C" w14:textId="77777777" w:rsidTr="00E246E7">
        <w:tc>
          <w:tcPr>
            <w:tcW w:w="9062" w:type="dxa"/>
            <w:gridSpan w:val="3"/>
          </w:tcPr>
          <w:p w14:paraId="19679BAF" w14:textId="77777777" w:rsidR="00D11FC7" w:rsidRPr="00E246E7" w:rsidRDefault="00D11FC7" w:rsidP="00661AB4">
            <w:pPr>
              <w:jc w:val="both"/>
              <w:rPr>
                <w:rFonts w:asciiTheme="majorBidi" w:hAnsiTheme="majorBidi" w:cstheme="majorBidi"/>
                <w:color w:val="000000"/>
                <w:sz w:val="21"/>
                <w:szCs w:val="21"/>
              </w:rPr>
            </w:pPr>
            <w:r w:rsidRPr="00E246E7">
              <w:rPr>
                <w:rFonts w:asciiTheme="majorBidi" w:hAnsiTheme="majorBidi" w:cstheme="majorBidi"/>
                <w:color w:val="000000"/>
                <w:sz w:val="21"/>
                <w:szCs w:val="21"/>
              </w:rPr>
              <w:t>A meghatalmazott részére adott szavazási utasítás:</w:t>
            </w:r>
          </w:p>
        </w:tc>
      </w:tr>
      <w:tr w:rsidR="00D11FC7" w:rsidRPr="00E246E7" w14:paraId="570D0A73" w14:textId="77777777" w:rsidTr="00E246E7">
        <w:tc>
          <w:tcPr>
            <w:tcW w:w="3006" w:type="dxa"/>
          </w:tcPr>
          <w:p w14:paraId="54D508A2"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IGEN</w:t>
            </w:r>
          </w:p>
        </w:tc>
        <w:tc>
          <w:tcPr>
            <w:tcW w:w="3006" w:type="dxa"/>
          </w:tcPr>
          <w:p w14:paraId="0BB91D86"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NEM</w:t>
            </w:r>
          </w:p>
        </w:tc>
        <w:tc>
          <w:tcPr>
            <w:tcW w:w="3050" w:type="dxa"/>
          </w:tcPr>
          <w:p w14:paraId="57AE5C05"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TARTÓZKODÁS</w:t>
            </w:r>
          </w:p>
        </w:tc>
      </w:tr>
    </w:tbl>
    <w:p w14:paraId="6CAF3A97" w14:textId="77777777" w:rsidR="00D11FC7" w:rsidRPr="00E246E7" w:rsidRDefault="00D11FC7" w:rsidP="00091B47">
      <w:pPr>
        <w:autoSpaceDE w:val="0"/>
        <w:autoSpaceDN w:val="0"/>
        <w:adjustRightInd w:val="0"/>
        <w:jc w:val="both"/>
        <w:rPr>
          <w:rFonts w:asciiTheme="majorBidi" w:hAnsiTheme="majorBidi" w:cstheme="majorBidi"/>
          <w:color w:val="000000"/>
          <w:sz w:val="21"/>
          <w:szCs w:val="21"/>
        </w:rPr>
      </w:pPr>
    </w:p>
    <w:p w14:paraId="6E85F546" w14:textId="77777777" w:rsidR="00091B47" w:rsidRPr="00E246E7" w:rsidRDefault="00091B47" w:rsidP="00091B47">
      <w:pPr>
        <w:autoSpaceDE w:val="0"/>
        <w:autoSpaceDN w:val="0"/>
        <w:adjustRightInd w:val="0"/>
        <w:jc w:val="both"/>
        <w:rPr>
          <w:rFonts w:asciiTheme="majorBidi" w:hAnsiTheme="majorBidi" w:cstheme="majorBidi"/>
          <w:color w:val="000000"/>
          <w:sz w:val="21"/>
          <w:szCs w:val="21"/>
        </w:rPr>
      </w:pPr>
    </w:p>
    <w:p w14:paraId="241F61DD" w14:textId="77777777" w:rsidR="00091B47" w:rsidRPr="00E246E7" w:rsidRDefault="00091B47" w:rsidP="00E246E7">
      <w:pPr>
        <w:pStyle w:val="Listaszerbekezds1"/>
        <w:keepNext/>
        <w:keepLines/>
        <w:autoSpaceDE w:val="0"/>
        <w:autoSpaceDN w:val="0"/>
        <w:adjustRightInd w:val="0"/>
        <w:ind w:left="0"/>
        <w:jc w:val="both"/>
        <w:rPr>
          <w:rFonts w:asciiTheme="majorBidi" w:hAnsiTheme="majorBidi" w:cstheme="majorBidi"/>
          <w:b/>
          <w:color w:val="000000"/>
          <w:sz w:val="21"/>
          <w:szCs w:val="21"/>
        </w:rPr>
      </w:pPr>
      <w:r w:rsidRPr="00E246E7">
        <w:rPr>
          <w:rFonts w:asciiTheme="majorBidi" w:hAnsiTheme="majorBidi" w:cstheme="majorBidi"/>
          <w:b/>
          <w:color w:val="000000"/>
          <w:sz w:val="21"/>
          <w:szCs w:val="21"/>
        </w:rPr>
        <w:lastRenderedPageBreak/>
        <w:t>4. napirendi pont: Az Igazgatótanács javaslata az adózott eredmény felhasználásáról, döntés az adózott eredmény felhasználásáról</w:t>
      </w:r>
    </w:p>
    <w:p w14:paraId="4FCF8904" w14:textId="77777777" w:rsidR="00091B47" w:rsidRPr="00E246E7" w:rsidRDefault="00091B47" w:rsidP="00E246E7">
      <w:pPr>
        <w:keepNext/>
        <w:keepLines/>
        <w:autoSpaceDE w:val="0"/>
        <w:autoSpaceDN w:val="0"/>
        <w:adjustRightInd w:val="0"/>
        <w:jc w:val="center"/>
        <w:rPr>
          <w:rFonts w:asciiTheme="majorBidi" w:hAnsiTheme="majorBidi" w:cstheme="majorBidi"/>
          <w:color w:val="000000"/>
          <w:sz w:val="21"/>
          <w:szCs w:val="21"/>
          <w:u w:val="single"/>
        </w:rPr>
      </w:pPr>
      <w:r w:rsidRPr="00E246E7">
        <w:rPr>
          <w:rFonts w:asciiTheme="majorBidi" w:hAnsiTheme="majorBidi" w:cstheme="majorBidi"/>
          <w:color w:val="000000"/>
          <w:sz w:val="21"/>
          <w:szCs w:val="21"/>
          <w:u w:val="single"/>
        </w:rPr>
        <w:t>Határozati javaslat:</w:t>
      </w:r>
    </w:p>
    <w:p w14:paraId="67C84B66" w14:textId="77777777" w:rsidR="00091B47" w:rsidRPr="00E246E7" w:rsidRDefault="00091B47" w:rsidP="00E246E7">
      <w:pPr>
        <w:keepNext/>
        <w:keepLines/>
        <w:autoSpaceDE w:val="0"/>
        <w:autoSpaceDN w:val="0"/>
        <w:adjustRightInd w:val="0"/>
        <w:jc w:val="center"/>
        <w:rPr>
          <w:rFonts w:asciiTheme="majorBidi" w:hAnsiTheme="majorBidi" w:cstheme="majorBidi"/>
          <w:color w:val="000000"/>
          <w:sz w:val="21"/>
          <w:szCs w:val="21"/>
        </w:rPr>
      </w:pPr>
    </w:p>
    <w:p w14:paraId="0A0165F2" w14:textId="44024BC6" w:rsidR="00091B47" w:rsidRPr="00025B46" w:rsidRDefault="00091B47" w:rsidP="00E246E7">
      <w:pPr>
        <w:keepNext/>
        <w:keepLines/>
        <w:jc w:val="both"/>
        <w:rPr>
          <w:rFonts w:asciiTheme="majorBidi" w:hAnsiTheme="majorBidi" w:cstheme="majorBidi"/>
          <w:i/>
          <w:sz w:val="21"/>
          <w:szCs w:val="21"/>
          <w:shd w:val="clear" w:color="auto" w:fill="FFFFFF"/>
        </w:rPr>
      </w:pPr>
      <w:r w:rsidRPr="0010527D">
        <w:rPr>
          <w:rFonts w:asciiTheme="majorBidi" w:hAnsiTheme="majorBidi" w:cstheme="majorBidi"/>
          <w:i/>
          <w:color w:val="000000"/>
          <w:sz w:val="21"/>
          <w:szCs w:val="21"/>
          <w:shd w:val="clear" w:color="auto" w:fill="FFFFFF"/>
        </w:rPr>
        <w:t>A Társaság a 202</w:t>
      </w:r>
      <w:r w:rsidR="004D2196" w:rsidRPr="0010527D">
        <w:rPr>
          <w:rFonts w:asciiTheme="majorBidi" w:hAnsiTheme="majorBidi" w:cstheme="majorBidi"/>
          <w:i/>
          <w:color w:val="000000"/>
          <w:sz w:val="21"/>
          <w:szCs w:val="21"/>
          <w:shd w:val="clear" w:color="auto" w:fill="FFFFFF"/>
        </w:rPr>
        <w:t>4</w:t>
      </w:r>
      <w:r w:rsidRPr="0010527D">
        <w:rPr>
          <w:rFonts w:asciiTheme="majorBidi" w:hAnsiTheme="majorBidi" w:cstheme="majorBidi"/>
          <w:i/>
          <w:color w:val="000000"/>
          <w:sz w:val="21"/>
          <w:szCs w:val="21"/>
          <w:shd w:val="clear" w:color="auto" w:fill="FFFFFF"/>
        </w:rPr>
        <w:t xml:space="preserve">. évi adózott eredménye terhére, a rendelkezésére álló szabad pénzeszközök figyelembevételével osztalékot fizet. </w:t>
      </w:r>
      <w:r w:rsidRPr="00025B46">
        <w:rPr>
          <w:rFonts w:asciiTheme="majorBidi" w:hAnsiTheme="majorBidi" w:cstheme="majorBidi"/>
          <w:i/>
          <w:color w:val="000000"/>
          <w:sz w:val="21"/>
          <w:szCs w:val="21"/>
          <w:shd w:val="clear" w:color="auto" w:fill="FFFFFF"/>
        </w:rPr>
        <w:t xml:space="preserve">A Társaság a forgalomban lévő </w:t>
      </w:r>
      <w:proofErr w:type="gramStart"/>
      <w:r w:rsidRPr="00025B46">
        <w:rPr>
          <w:rFonts w:asciiTheme="majorBidi" w:hAnsiTheme="majorBidi" w:cstheme="majorBidi"/>
          <w:i/>
          <w:color w:val="000000"/>
          <w:sz w:val="21"/>
          <w:szCs w:val="21"/>
          <w:shd w:val="clear" w:color="auto" w:fill="FFFFFF"/>
        </w:rPr>
        <w:t>10.082.598,-</w:t>
      </w:r>
      <w:proofErr w:type="gramEnd"/>
      <w:r w:rsidRPr="00025B46">
        <w:rPr>
          <w:rFonts w:asciiTheme="majorBidi" w:hAnsiTheme="majorBidi" w:cstheme="majorBidi"/>
          <w:i/>
          <w:color w:val="000000"/>
          <w:sz w:val="21"/>
          <w:szCs w:val="21"/>
          <w:shd w:val="clear" w:color="auto" w:fill="FFFFFF"/>
        </w:rPr>
        <w:t xml:space="preserve"> db „A” sorozatú törzsrészvényei után részvényenként 0,</w:t>
      </w:r>
      <w:r w:rsidR="003577C6" w:rsidRPr="00025B46">
        <w:rPr>
          <w:rFonts w:asciiTheme="majorBidi" w:hAnsiTheme="majorBidi" w:cstheme="majorBidi"/>
          <w:i/>
          <w:color w:val="000000"/>
          <w:sz w:val="21"/>
          <w:szCs w:val="21"/>
          <w:shd w:val="clear" w:color="auto" w:fill="FFFFFF"/>
        </w:rPr>
        <w:t>7</w:t>
      </w:r>
      <w:r w:rsidR="00DA7B5D" w:rsidRPr="00025B46">
        <w:rPr>
          <w:rFonts w:asciiTheme="majorBidi" w:hAnsiTheme="majorBidi" w:cstheme="majorBidi"/>
          <w:i/>
          <w:color w:val="000000"/>
          <w:sz w:val="21"/>
          <w:szCs w:val="21"/>
          <w:shd w:val="clear" w:color="auto" w:fill="FFFFFF"/>
        </w:rPr>
        <w:t>1</w:t>
      </w:r>
      <w:r w:rsidRPr="00025B46">
        <w:rPr>
          <w:rFonts w:asciiTheme="majorBidi" w:hAnsiTheme="majorBidi" w:cstheme="majorBidi"/>
          <w:i/>
          <w:color w:val="000000"/>
          <w:sz w:val="21"/>
          <w:szCs w:val="21"/>
          <w:shd w:val="clear" w:color="auto" w:fill="FFFFFF"/>
        </w:rPr>
        <w:t xml:space="preserve"> EUR, azaz </w:t>
      </w:r>
      <w:r w:rsidR="00CC0E5B" w:rsidRPr="00025B46">
        <w:rPr>
          <w:rFonts w:asciiTheme="majorBidi" w:hAnsiTheme="majorBidi" w:cstheme="majorBidi"/>
          <w:i/>
          <w:color w:val="000000"/>
          <w:sz w:val="21"/>
          <w:szCs w:val="21"/>
          <w:shd w:val="clear" w:color="auto" w:fill="FFFFFF"/>
        </w:rPr>
        <w:t>hetven</w:t>
      </w:r>
      <w:r w:rsidR="00DA7B5D" w:rsidRPr="00025B46">
        <w:rPr>
          <w:rFonts w:asciiTheme="majorBidi" w:hAnsiTheme="majorBidi" w:cstheme="majorBidi"/>
          <w:i/>
          <w:color w:val="000000"/>
          <w:sz w:val="21"/>
          <w:szCs w:val="21"/>
          <w:shd w:val="clear" w:color="auto" w:fill="FFFFFF"/>
        </w:rPr>
        <w:t>egy</w:t>
      </w:r>
      <w:r w:rsidRPr="00025B46">
        <w:rPr>
          <w:rFonts w:asciiTheme="majorBidi" w:hAnsiTheme="majorBidi" w:cstheme="majorBidi"/>
          <w:i/>
          <w:sz w:val="21"/>
          <w:szCs w:val="21"/>
          <w:shd w:val="clear" w:color="auto" w:fill="FFFFFF"/>
        </w:rPr>
        <w:t xml:space="preserve"> eurócent osztalékot fizet. </w:t>
      </w:r>
      <w:r w:rsidR="00E41BDC" w:rsidRPr="00025B46">
        <w:rPr>
          <w:rFonts w:asciiTheme="majorBidi" w:hAnsiTheme="majorBidi" w:cstheme="majorBidi"/>
          <w:i/>
          <w:sz w:val="21"/>
          <w:szCs w:val="21"/>
          <w:shd w:val="clear" w:color="auto" w:fill="FFFFFF"/>
        </w:rPr>
        <w:t>Az osztalék euróban kerül</w:t>
      </w:r>
      <w:r w:rsidR="001C04BE" w:rsidRPr="00025B46">
        <w:rPr>
          <w:rFonts w:asciiTheme="majorBidi" w:hAnsiTheme="majorBidi" w:cstheme="majorBidi"/>
          <w:i/>
          <w:sz w:val="21"/>
          <w:szCs w:val="21"/>
          <w:shd w:val="clear" w:color="auto" w:fill="FFFFFF"/>
        </w:rPr>
        <w:t xml:space="preserve"> kifizetésre.</w:t>
      </w:r>
    </w:p>
    <w:p w14:paraId="72B098E0" w14:textId="77777777" w:rsidR="00091B47" w:rsidRPr="00025B46" w:rsidRDefault="00091B47" w:rsidP="00091B47">
      <w:pPr>
        <w:jc w:val="both"/>
        <w:rPr>
          <w:rFonts w:asciiTheme="majorBidi" w:hAnsiTheme="majorBidi" w:cstheme="majorBidi"/>
          <w:i/>
          <w:sz w:val="21"/>
          <w:szCs w:val="21"/>
          <w:shd w:val="clear" w:color="auto" w:fill="FFFFFF"/>
        </w:rPr>
      </w:pPr>
    </w:p>
    <w:p w14:paraId="7BE5D0C4" w14:textId="5749D6EF" w:rsidR="00091B47" w:rsidRPr="00025B46" w:rsidRDefault="00091B47" w:rsidP="00091B47">
      <w:pPr>
        <w:jc w:val="both"/>
        <w:rPr>
          <w:rFonts w:asciiTheme="majorBidi" w:hAnsiTheme="majorBidi" w:cstheme="majorBidi"/>
          <w:i/>
          <w:sz w:val="21"/>
          <w:szCs w:val="21"/>
          <w:shd w:val="clear" w:color="auto" w:fill="FFFFFF"/>
        </w:rPr>
      </w:pPr>
      <w:r w:rsidRPr="00025B46">
        <w:rPr>
          <w:rFonts w:asciiTheme="majorBidi" w:hAnsiTheme="majorBidi" w:cstheme="majorBidi"/>
          <w:i/>
          <w:sz w:val="21"/>
          <w:szCs w:val="21"/>
          <w:shd w:val="clear" w:color="auto" w:fill="FFFFFF"/>
        </w:rPr>
        <w:t xml:space="preserve">A Társaság a „B” sorozatú dolgozói részvények után </w:t>
      </w:r>
      <w:r w:rsidR="003B3951" w:rsidRPr="00025B46">
        <w:rPr>
          <w:rFonts w:asciiTheme="majorBidi" w:hAnsiTheme="majorBidi" w:cstheme="majorBidi"/>
          <w:i/>
          <w:sz w:val="21"/>
          <w:szCs w:val="21"/>
          <w:shd w:val="clear" w:color="auto" w:fill="FFFFFF"/>
        </w:rPr>
        <w:t>részvényenként 0,355 EUR, azaz a kiadott 1.163.213 darab dolgozói részvényre</w:t>
      </w:r>
      <w:r w:rsidR="009F543F" w:rsidRPr="00025B46">
        <w:rPr>
          <w:rFonts w:asciiTheme="majorBidi" w:hAnsiTheme="majorBidi" w:cstheme="majorBidi"/>
          <w:i/>
          <w:sz w:val="21"/>
          <w:szCs w:val="21"/>
          <w:shd w:val="clear" w:color="auto" w:fill="FFFFFF"/>
        </w:rPr>
        <w:t xml:space="preserve"> </w:t>
      </w:r>
      <w:r w:rsidRPr="00025B46">
        <w:rPr>
          <w:rFonts w:asciiTheme="majorBidi" w:hAnsiTheme="majorBidi" w:cstheme="majorBidi"/>
          <w:i/>
          <w:sz w:val="21"/>
          <w:szCs w:val="21"/>
          <w:shd w:val="clear" w:color="auto" w:fill="FFFFFF"/>
        </w:rPr>
        <w:t xml:space="preserve">mindösszesen </w:t>
      </w:r>
      <w:r w:rsidR="001C04BE" w:rsidRPr="00025B46">
        <w:rPr>
          <w:rFonts w:asciiTheme="majorBidi" w:hAnsiTheme="majorBidi" w:cstheme="majorBidi"/>
          <w:i/>
          <w:sz w:val="21"/>
          <w:szCs w:val="21"/>
          <w:shd w:val="clear" w:color="auto" w:fill="FFFFFF"/>
        </w:rPr>
        <w:t>412</w:t>
      </w:r>
      <w:r w:rsidR="002C4B50" w:rsidRPr="00025B46">
        <w:rPr>
          <w:rFonts w:asciiTheme="majorBidi" w:hAnsiTheme="majorBidi" w:cstheme="majorBidi"/>
          <w:i/>
          <w:sz w:val="21"/>
          <w:szCs w:val="21"/>
          <w:shd w:val="clear" w:color="auto" w:fill="FFFFFF"/>
        </w:rPr>
        <w:t>.</w:t>
      </w:r>
      <w:r w:rsidR="00B4673C" w:rsidRPr="00025B46">
        <w:rPr>
          <w:rFonts w:asciiTheme="majorBidi" w:hAnsiTheme="majorBidi" w:cstheme="majorBidi"/>
          <w:i/>
          <w:sz w:val="21"/>
          <w:szCs w:val="21"/>
          <w:shd w:val="clear" w:color="auto" w:fill="FFFFFF"/>
        </w:rPr>
        <w:t>941</w:t>
      </w:r>
      <w:r w:rsidRPr="00025B46">
        <w:rPr>
          <w:rFonts w:asciiTheme="majorBidi" w:hAnsiTheme="majorBidi" w:cstheme="majorBidi"/>
          <w:i/>
          <w:sz w:val="21"/>
          <w:szCs w:val="21"/>
          <w:shd w:val="clear" w:color="auto" w:fill="FFFFFF"/>
        </w:rPr>
        <w:t xml:space="preserve"> EUR összegű osztalékot fizet. </w:t>
      </w:r>
    </w:p>
    <w:p w14:paraId="3A86F819" w14:textId="77777777" w:rsidR="00091B47" w:rsidRPr="00025B46" w:rsidRDefault="00091B47" w:rsidP="00091B47">
      <w:pPr>
        <w:jc w:val="both"/>
        <w:rPr>
          <w:rFonts w:asciiTheme="majorBidi" w:hAnsiTheme="majorBidi" w:cstheme="majorBidi"/>
          <w:i/>
          <w:color w:val="000000"/>
          <w:sz w:val="21"/>
          <w:szCs w:val="21"/>
          <w:shd w:val="clear" w:color="auto" w:fill="FFFFFF"/>
        </w:rPr>
      </w:pPr>
    </w:p>
    <w:p w14:paraId="66E8AB86" w14:textId="77777777" w:rsidR="00091B47" w:rsidRPr="00025B46" w:rsidRDefault="00091B47" w:rsidP="00091B47">
      <w:pPr>
        <w:autoSpaceDE w:val="0"/>
        <w:autoSpaceDN w:val="0"/>
        <w:adjustRightInd w:val="0"/>
        <w:jc w:val="both"/>
        <w:rPr>
          <w:rFonts w:asciiTheme="majorBidi" w:hAnsiTheme="majorBidi" w:cstheme="majorBidi"/>
          <w:bCs/>
          <w:i/>
          <w:color w:val="000000"/>
          <w:sz w:val="21"/>
          <w:szCs w:val="21"/>
        </w:rPr>
      </w:pPr>
      <w:r w:rsidRPr="00025B46">
        <w:rPr>
          <w:rFonts w:asciiTheme="majorBidi" w:hAnsiTheme="majorBidi" w:cstheme="majorBidi"/>
          <w:bCs/>
          <w:i/>
          <w:color w:val="000000"/>
          <w:sz w:val="21"/>
          <w:szCs w:val="21"/>
        </w:rPr>
        <w:t xml:space="preserve">A Társaság tulajdonában lévő saját </w:t>
      </w:r>
      <w:r w:rsidRPr="00025B46">
        <w:rPr>
          <w:rFonts w:asciiTheme="majorBidi" w:hAnsiTheme="majorBidi" w:cstheme="majorBidi"/>
          <w:i/>
          <w:iCs/>
          <w:color w:val="000000"/>
          <w:sz w:val="21"/>
          <w:szCs w:val="21"/>
        </w:rPr>
        <w:t>részvényekre eső osztalék nem kerül kifizetésre. A Társaság a saját részvényre eső osztalékot az osztalékra jogosult részvényeseket megillető részesedésként – részvényeik névértékének arányában – veszi számításba</w:t>
      </w:r>
      <w:r w:rsidRPr="00025B46">
        <w:rPr>
          <w:rFonts w:asciiTheme="majorBidi" w:hAnsiTheme="majorBidi" w:cstheme="majorBidi"/>
          <w:bCs/>
          <w:i/>
          <w:color w:val="000000"/>
          <w:sz w:val="21"/>
          <w:szCs w:val="21"/>
        </w:rPr>
        <w:t>.</w:t>
      </w:r>
    </w:p>
    <w:p w14:paraId="070928B9" w14:textId="77777777" w:rsidR="00091B47" w:rsidRPr="00025B46" w:rsidRDefault="00091B47" w:rsidP="00091B47">
      <w:pPr>
        <w:autoSpaceDE w:val="0"/>
        <w:autoSpaceDN w:val="0"/>
        <w:adjustRightInd w:val="0"/>
        <w:jc w:val="both"/>
        <w:rPr>
          <w:rFonts w:asciiTheme="majorBidi" w:hAnsiTheme="majorBidi" w:cstheme="majorBidi"/>
          <w:bCs/>
          <w:i/>
          <w:color w:val="000000"/>
          <w:sz w:val="21"/>
          <w:szCs w:val="21"/>
        </w:rPr>
      </w:pPr>
    </w:p>
    <w:p w14:paraId="056BEA0C" w14:textId="77777777" w:rsidR="00091B47" w:rsidRPr="00025B46" w:rsidRDefault="00091B47" w:rsidP="00091B47">
      <w:pPr>
        <w:autoSpaceDE w:val="0"/>
        <w:autoSpaceDN w:val="0"/>
        <w:adjustRightInd w:val="0"/>
        <w:jc w:val="both"/>
        <w:rPr>
          <w:rFonts w:asciiTheme="majorBidi" w:hAnsiTheme="majorBidi" w:cstheme="majorBidi"/>
          <w:i/>
          <w:color w:val="000000"/>
          <w:sz w:val="21"/>
          <w:szCs w:val="21"/>
        </w:rPr>
      </w:pPr>
      <w:r w:rsidRPr="00025B46">
        <w:rPr>
          <w:rFonts w:asciiTheme="majorBidi" w:hAnsiTheme="majorBidi" w:cstheme="majorBidi"/>
          <w:i/>
          <w:color w:val="000000"/>
          <w:sz w:val="21"/>
          <w:szCs w:val="21"/>
        </w:rPr>
        <w:t>Az osztalékfizetés a jelen Közgyűlés összehívásának és jelen Határozat meghozatalának időpontjában hatályban lévő Alapszabály rendelkezései szerint történik.</w:t>
      </w:r>
    </w:p>
    <w:p w14:paraId="17FE819D" w14:textId="77777777" w:rsidR="00091B47" w:rsidRPr="00025B46" w:rsidRDefault="00091B47" w:rsidP="00091B47">
      <w:pPr>
        <w:autoSpaceDE w:val="0"/>
        <w:autoSpaceDN w:val="0"/>
        <w:adjustRightInd w:val="0"/>
        <w:jc w:val="both"/>
        <w:rPr>
          <w:rFonts w:asciiTheme="majorBidi" w:hAnsiTheme="majorBidi" w:cstheme="majorBidi"/>
          <w:i/>
          <w:color w:val="000000"/>
          <w:sz w:val="21"/>
          <w:szCs w:val="21"/>
        </w:rPr>
      </w:pPr>
    </w:p>
    <w:p w14:paraId="19BF20CE" w14:textId="1B9828D4" w:rsidR="00091B47" w:rsidRPr="00E246E7" w:rsidRDefault="00091B47" w:rsidP="00091B47">
      <w:pPr>
        <w:autoSpaceDE w:val="0"/>
        <w:autoSpaceDN w:val="0"/>
        <w:adjustRightInd w:val="0"/>
        <w:jc w:val="both"/>
        <w:rPr>
          <w:rFonts w:asciiTheme="majorBidi" w:hAnsiTheme="majorBidi" w:cstheme="majorBidi"/>
          <w:bCs/>
          <w:i/>
          <w:color w:val="000000"/>
          <w:sz w:val="21"/>
          <w:szCs w:val="21"/>
        </w:rPr>
      </w:pPr>
      <w:r w:rsidRPr="00025B46">
        <w:rPr>
          <w:rFonts w:asciiTheme="majorBidi" w:hAnsiTheme="majorBidi" w:cstheme="majorBidi"/>
          <w:bCs/>
          <w:i/>
          <w:color w:val="000000"/>
          <w:sz w:val="21"/>
          <w:szCs w:val="21"/>
        </w:rPr>
        <w:t>A Társaság az osztalékfizetésről 20</w:t>
      </w:r>
      <w:r w:rsidRPr="00025B46">
        <w:rPr>
          <w:rFonts w:asciiTheme="majorBidi" w:hAnsiTheme="majorBidi" w:cstheme="majorBidi"/>
          <w:i/>
          <w:color w:val="000000"/>
          <w:sz w:val="21"/>
          <w:szCs w:val="21"/>
        </w:rPr>
        <w:t>2</w:t>
      </w:r>
      <w:r w:rsidR="004D2196" w:rsidRPr="00025B46">
        <w:rPr>
          <w:rFonts w:asciiTheme="majorBidi" w:hAnsiTheme="majorBidi" w:cstheme="majorBidi"/>
          <w:i/>
          <w:color w:val="000000"/>
          <w:sz w:val="21"/>
          <w:szCs w:val="21"/>
        </w:rPr>
        <w:t>5</w:t>
      </w:r>
      <w:r w:rsidRPr="00025B46">
        <w:rPr>
          <w:rFonts w:asciiTheme="majorBidi" w:hAnsiTheme="majorBidi" w:cstheme="majorBidi"/>
          <w:bCs/>
          <w:i/>
          <w:color w:val="000000"/>
          <w:sz w:val="21"/>
          <w:szCs w:val="21"/>
        </w:rPr>
        <w:t>. május 15-ig jelenteti meg részletes közleményét.</w:t>
      </w:r>
    </w:p>
    <w:p w14:paraId="545A3E39" w14:textId="77777777" w:rsidR="00091B47" w:rsidRPr="00E246E7" w:rsidRDefault="00091B47" w:rsidP="00091B47">
      <w:pPr>
        <w:autoSpaceDE w:val="0"/>
        <w:autoSpaceDN w:val="0"/>
        <w:adjustRightInd w:val="0"/>
        <w:jc w:val="both"/>
        <w:rPr>
          <w:rFonts w:asciiTheme="majorBidi" w:hAnsiTheme="majorBidi" w:cstheme="majorBidi"/>
          <w:bCs/>
          <w:i/>
          <w:color w:val="000000"/>
          <w:sz w:val="21"/>
          <w:szCs w:val="21"/>
        </w:rPr>
      </w:pPr>
    </w:p>
    <w:p w14:paraId="2512042C" w14:textId="77777777" w:rsidR="00091B47" w:rsidRPr="00E246E7" w:rsidRDefault="00091B47" w:rsidP="00091B47">
      <w:pPr>
        <w:autoSpaceDE w:val="0"/>
        <w:autoSpaceDN w:val="0"/>
        <w:adjustRightInd w:val="0"/>
        <w:jc w:val="both"/>
        <w:rPr>
          <w:rFonts w:asciiTheme="majorBidi" w:hAnsiTheme="majorBidi" w:cstheme="majorBidi"/>
          <w:bCs/>
          <w:i/>
          <w:color w:val="000000"/>
          <w:sz w:val="21"/>
          <w:szCs w:val="21"/>
        </w:rPr>
      </w:pPr>
      <w:r w:rsidRPr="00E246E7">
        <w:rPr>
          <w:rFonts w:asciiTheme="majorBidi" w:hAnsiTheme="majorBidi" w:cstheme="majorBidi"/>
          <w:bCs/>
          <w:i/>
          <w:color w:val="000000"/>
          <w:sz w:val="21"/>
          <w:szCs w:val="21"/>
        </w:rPr>
        <w:t>Osztalékra az a részvényes jogosult, aki a hatályos Alapszabály szerint lefolytatott tulajdonosi megfeleltetés fordulónapján részvény tulajdonosa.</w:t>
      </w:r>
    </w:p>
    <w:p w14:paraId="3F36E24D" w14:textId="77777777" w:rsidR="00091B47" w:rsidRPr="00E246E7" w:rsidRDefault="00091B47" w:rsidP="00091B47">
      <w:pPr>
        <w:autoSpaceDE w:val="0"/>
        <w:autoSpaceDN w:val="0"/>
        <w:adjustRightInd w:val="0"/>
        <w:jc w:val="both"/>
        <w:rPr>
          <w:rFonts w:asciiTheme="majorBidi" w:hAnsiTheme="majorBidi" w:cstheme="majorBidi"/>
          <w:bCs/>
          <w:i/>
          <w:color w:val="000000"/>
          <w:sz w:val="21"/>
          <w:szCs w:val="21"/>
        </w:rPr>
      </w:pPr>
    </w:p>
    <w:p w14:paraId="37948767" w14:textId="77777777" w:rsidR="00091B47" w:rsidRPr="00E246E7" w:rsidRDefault="00091B47" w:rsidP="00091B47">
      <w:pPr>
        <w:jc w:val="both"/>
        <w:rPr>
          <w:rFonts w:asciiTheme="majorBidi" w:hAnsiTheme="majorBidi" w:cstheme="majorBidi"/>
          <w:i/>
          <w:color w:val="000000"/>
          <w:sz w:val="21"/>
          <w:szCs w:val="21"/>
        </w:rPr>
      </w:pPr>
      <w:r w:rsidRPr="00E246E7">
        <w:rPr>
          <w:rFonts w:asciiTheme="majorBidi" w:hAnsiTheme="majorBidi" w:cstheme="majorBidi"/>
          <w:i/>
          <w:color w:val="000000"/>
          <w:sz w:val="21"/>
          <w:szCs w:val="21"/>
        </w:rPr>
        <w:t>Az osztalék kifizetés 30 kereskedési napon belül</w:t>
      </w:r>
      <w:r w:rsidRPr="00E246E7" w:rsidDel="008029EF">
        <w:rPr>
          <w:rFonts w:asciiTheme="majorBidi" w:hAnsiTheme="majorBidi" w:cstheme="majorBidi"/>
          <w:i/>
          <w:color w:val="000000"/>
          <w:sz w:val="21"/>
          <w:szCs w:val="21"/>
        </w:rPr>
        <w:t xml:space="preserve"> </w:t>
      </w:r>
      <w:r w:rsidRPr="00E246E7">
        <w:rPr>
          <w:rFonts w:asciiTheme="majorBidi" w:hAnsiTheme="majorBidi" w:cstheme="majorBidi"/>
          <w:i/>
          <w:color w:val="000000"/>
          <w:sz w:val="21"/>
          <w:szCs w:val="21"/>
        </w:rPr>
        <w:t xml:space="preserve">történik. </w:t>
      </w:r>
    </w:p>
    <w:p w14:paraId="581B55AE" w14:textId="77777777" w:rsidR="00091B47" w:rsidRPr="00E246E7" w:rsidRDefault="00091B47" w:rsidP="00091B47">
      <w:pPr>
        <w:jc w:val="both"/>
        <w:rPr>
          <w:rFonts w:asciiTheme="majorBidi" w:hAnsiTheme="majorBidi" w:cstheme="majorBidi"/>
          <w:b/>
          <w:color w:val="000000"/>
          <w:sz w:val="21"/>
          <w:szCs w:val="21"/>
        </w:rPr>
      </w:pPr>
    </w:p>
    <w:tbl>
      <w:tblPr>
        <w:tblStyle w:val="Rcsostblzat"/>
        <w:tblW w:w="0" w:type="auto"/>
        <w:tblLook w:val="04A0" w:firstRow="1" w:lastRow="0" w:firstColumn="1" w:lastColumn="0" w:noHBand="0" w:noVBand="1"/>
      </w:tblPr>
      <w:tblGrid>
        <w:gridCol w:w="3006"/>
        <w:gridCol w:w="3006"/>
        <w:gridCol w:w="3050"/>
      </w:tblGrid>
      <w:tr w:rsidR="00D11FC7" w:rsidRPr="00E246E7" w14:paraId="41E732C6" w14:textId="77777777" w:rsidTr="00E246E7">
        <w:tc>
          <w:tcPr>
            <w:tcW w:w="9062" w:type="dxa"/>
            <w:gridSpan w:val="3"/>
          </w:tcPr>
          <w:p w14:paraId="24FABB11" w14:textId="77777777" w:rsidR="00D11FC7" w:rsidRPr="00E246E7" w:rsidRDefault="00D11FC7" w:rsidP="00661AB4">
            <w:pPr>
              <w:jc w:val="both"/>
              <w:rPr>
                <w:rFonts w:asciiTheme="majorBidi" w:hAnsiTheme="majorBidi" w:cstheme="majorBidi"/>
                <w:color w:val="000000"/>
                <w:sz w:val="21"/>
                <w:szCs w:val="21"/>
              </w:rPr>
            </w:pPr>
            <w:r w:rsidRPr="00E246E7">
              <w:rPr>
                <w:rFonts w:asciiTheme="majorBidi" w:hAnsiTheme="majorBidi" w:cstheme="majorBidi"/>
                <w:color w:val="000000"/>
                <w:sz w:val="21"/>
                <w:szCs w:val="21"/>
              </w:rPr>
              <w:t>A meghatalmazott részére adott szavazási utasítás:</w:t>
            </w:r>
          </w:p>
        </w:tc>
      </w:tr>
      <w:tr w:rsidR="00D11FC7" w:rsidRPr="00E246E7" w14:paraId="2EC4DB55" w14:textId="77777777" w:rsidTr="00E246E7">
        <w:tc>
          <w:tcPr>
            <w:tcW w:w="3006" w:type="dxa"/>
          </w:tcPr>
          <w:p w14:paraId="5D93A73A"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IGEN</w:t>
            </w:r>
          </w:p>
        </w:tc>
        <w:tc>
          <w:tcPr>
            <w:tcW w:w="3006" w:type="dxa"/>
          </w:tcPr>
          <w:p w14:paraId="048338FC"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NEM</w:t>
            </w:r>
          </w:p>
        </w:tc>
        <w:tc>
          <w:tcPr>
            <w:tcW w:w="3050" w:type="dxa"/>
          </w:tcPr>
          <w:p w14:paraId="392DD804"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TARTÓZKODÁS</w:t>
            </w:r>
          </w:p>
        </w:tc>
      </w:tr>
    </w:tbl>
    <w:p w14:paraId="2BB2D731" w14:textId="77777777" w:rsidR="00091B47" w:rsidRPr="00E246E7" w:rsidRDefault="00091B47" w:rsidP="00091B47">
      <w:pPr>
        <w:jc w:val="both"/>
        <w:rPr>
          <w:rFonts w:asciiTheme="majorBidi" w:hAnsiTheme="majorBidi" w:cstheme="majorBidi"/>
          <w:b/>
          <w:color w:val="000000"/>
          <w:sz w:val="21"/>
          <w:szCs w:val="21"/>
        </w:rPr>
      </w:pPr>
    </w:p>
    <w:p w14:paraId="06F64A9F" w14:textId="77777777" w:rsidR="00091B47" w:rsidRPr="00E246E7" w:rsidRDefault="00091B47" w:rsidP="00091B47">
      <w:pPr>
        <w:keepNext/>
        <w:keepLines/>
        <w:jc w:val="both"/>
        <w:rPr>
          <w:rFonts w:asciiTheme="majorBidi" w:hAnsiTheme="majorBidi" w:cstheme="majorBidi"/>
          <w:b/>
          <w:color w:val="000000"/>
          <w:sz w:val="21"/>
          <w:szCs w:val="21"/>
        </w:rPr>
      </w:pPr>
      <w:r w:rsidRPr="00E246E7">
        <w:rPr>
          <w:rFonts w:asciiTheme="majorBidi" w:hAnsiTheme="majorBidi" w:cstheme="majorBidi"/>
          <w:b/>
          <w:color w:val="000000"/>
          <w:sz w:val="21"/>
          <w:szCs w:val="21"/>
        </w:rPr>
        <w:t>5. napirendi pont: Döntés az Igazgatótanács tagjai számára megadható felmentvény tárgyában</w:t>
      </w:r>
    </w:p>
    <w:p w14:paraId="319964BE" w14:textId="77777777" w:rsidR="00091B47" w:rsidRPr="00E246E7" w:rsidRDefault="00091B47" w:rsidP="00091B47">
      <w:pPr>
        <w:keepNext/>
        <w:keepLines/>
        <w:jc w:val="both"/>
        <w:rPr>
          <w:rFonts w:asciiTheme="majorBidi" w:hAnsiTheme="majorBidi" w:cstheme="majorBidi"/>
          <w:color w:val="000000"/>
          <w:sz w:val="21"/>
          <w:szCs w:val="21"/>
          <w:u w:val="single"/>
        </w:rPr>
      </w:pPr>
    </w:p>
    <w:p w14:paraId="48584A5C" w14:textId="77777777" w:rsidR="00091B47" w:rsidRPr="00E246E7" w:rsidRDefault="00091B47" w:rsidP="00091B47">
      <w:pPr>
        <w:jc w:val="center"/>
        <w:rPr>
          <w:rFonts w:asciiTheme="majorBidi" w:hAnsiTheme="majorBidi" w:cstheme="majorBidi"/>
          <w:color w:val="000000"/>
          <w:sz w:val="21"/>
          <w:szCs w:val="21"/>
          <w:u w:val="single"/>
        </w:rPr>
      </w:pPr>
      <w:r w:rsidRPr="00E246E7">
        <w:rPr>
          <w:rFonts w:asciiTheme="majorBidi" w:hAnsiTheme="majorBidi" w:cstheme="majorBidi"/>
          <w:color w:val="000000"/>
          <w:sz w:val="21"/>
          <w:szCs w:val="21"/>
          <w:u w:val="single"/>
        </w:rPr>
        <w:t>Határozati javaslat:</w:t>
      </w:r>
    </w:p>
    <w:p w14:paraId="7E29802A" w14:textId="77777777" w:rsidR="00091B47" w:rsidRPr="00E246E7" w:rsidRDefault="00091B47" w:rsidP="00091B47">
      <w:pPr>
        <w:pStyle w:val="Szvegtrzs2"/>
        <w:rPr>
          <w:rFonts w:asciiTheme="majorBidi" w:hAnsiTheme="majorBidi" w:cstheme="majorBidi"/>
          <w:b/>
          <w:bCs/>
          <w:color w:val="000000"/>
          <w:sz w:val="21"/>
          <w:szCs w:val="21"/>
        </w:rPr>
      </w:pPr>
    </w:p>
    <w:p w14:paraId="1926B5CF" w14:textId="16770492" w:rsidR="00091B47" w:rsidRPr="00E246E7" w:rsidRDefault="00091B47" w:rsidP="00091B47">
      <w:pPr>
        <w:jc w:val="both"/>
        <w:rPr>
          <w:rFonts w:asciiTheme="majorBidi" w:hAnsiTheme="majorBidi" w:cstheme="majorBidi"/>
          <w:bCs/>
          <w:i/>
          <w:color w:val="000000"/>
          <w:sz w:val="21"/>
          <w:szCs w:val="21"/>
          <w:lang w:val="x-none" w:eastAsia="x-none"/>
        </w:rPr>
      </w:pPr>
      <w:r w:rsidRPr="00E246E7">
        <w:rPr>
          <w:rFonts w:asciiTheme="majorBidi" w:hAnsiTheme="majorBidi" w:cstheme="majorBidi"/>
          <w:bCs/>
          <w:i/>
          <w:color w:val="000000"/>
          <w:sz w:val="21"/>
          <w:szCs w:val="21"/>
        </w:rPr>
        <w:t xml:space="preserve">A Közgyűlés úgy határoz, hogy a Társaság </w:t>
      </w:r>
      <w:r w:rsidRPr="00E246E7">
        <w:rPr>
          <w:rFonts w:asciiTheme="majorBidi" w:hAnsiTheme="majorBidi" w:cstheme="majorBidi"/>
          <w:b/>
          <w:i/>
          <w:color w:val="000000"/>
          <w:sz w:val="21"/>
          <w:szCs w:val="21"/>
        </w:rPr>
        <w:t>Bojár Gábor</w:t>
      </w:r>
      <w:r w:rsidR="009F543F">
        <w:rPr>
          <w:rFonts w:asciiTheme="majorBidi" w:hAnsiTheme="majorBidi" w:cstheme="majorBidi"/>
          <w:b/>
          <w:i/>
          <w:color w:val="000000"/>
          <w:sz w:val="21"/>
          <w:szCs w:val="21"/>
        </w:rPr>
        <w:t xml:space="preserve"> Zoltán</w:t>
      </w:r>
      <w:r w:rsidRPr="00E246E7">
        <w:rPr>
          <w:rFonts w:asciiTheme="majorBidi" w:hAnsiTheme="majorBidi" w:cstheme="majorBidi"/>
          <w:bCs/>
          <w:i/>
          <w:color w:val="000000"/>
          <w:sz w:val="21"/>
          <w:szCs w:val="21"/>
        </w:rPr>
        <w:t xml:space="preserve"> számára a 20</w:t>
      </w:r>
      <w:r w:rsidRPr="00E246E7">
        <w:rPr>
          <w:rFonts w:asciiTheme="majorBidi" w:hAnsiTheme="majorBidi" w:cstheme="majorBidi"/>
          <w:i/>
          <w:color w:val="000000"/>
          <w:sz w:val="21"/>
          <w:szCs w:val="21"/>
        </w:rPr>
        <w:t>2</w:t>
      </w:r>
      <w:r w:rsidR="00EE63A2">
        <w:rPr>
          <w:rFonts w:asciiTheme="majorBidi" w:hAnsiTheme="majorBidi" w:cstheme="majorBidi"/>
          <w:i/>
          <w:color w:val="000000"/>
          <w:sz w:val="21"/>
          <w:szCs w:val="21"/>
        </w:rPr>
        <w:t>4</w:t>
      </w:r>
      <w:r w:rsidRPr="00E246E7">
        <w:rPr>
          <w:rFonts w:asciiTheme="majorBidi" w:hAnsiTheme="majorBidi" w:cstheme="majorBidi"/>
          <w:bCs/>
          <w:i/>
          <w:color w:val="000000"/>
          <w:sz w:val="21"/>
          <w:szCs w:val="21"/>
        </w:rPr>
        <w:t xml:space="preserve">. üzleti évre a </w:t>
      </w:r>
      <w:r w:rsidRPr="00E246E7">
        <w:rPr>
          <w:rFonts w:asciiTheme="majorBidi" w:hAnsiTheme="majorBidi" w:cstheme="majorBidi"/>
          <w:i/>
          <w:color w:val="000000"/>
          <w:sz w:val="21"/>
          <w:szCs w:val="21"/>
        </w:rPr>
        <w:t xml:space="preserve">2013. évi V. törvény 3:117. § (1) bekezdésében </w:t>
      </w:r>
      <w:r w:rsidRPr="00E246E7">
        <w:rPr>
          <w:rFonts w:asciiTheme="majorBidi" w:hAnsiTheme="majorBidi" w:cstheme="majorBidi"/>
          <w:bCs/>
          <w:i/>
          <w:color w:val="000000"/>
          <w:sz w:val="21"/>
          <w:szCs w:val="21"/>
        </w:rPr>
        <w:t>rögzített felmentvényt – a Társaság Alapszabályának 9 (n) és 10 (d) pontjában foglalt felhatalmazás alapján – megadja.  A Közgyűlés a felmentvény megadásával igazolja, hogy nevezett személy az értékelt időszakban munkáját a Társaság érdekeinek elsődlegességét szem előtt tartva végezte. A Társaság a vezető tisztségviselő ellen akkor léphet fel az ügyvezetési kötelezettségek megsértésére alapozott kártérítési igénnyel, ha a felmentvény megadásának alapjául szolgáló tények vagy adatok valótlanok, vagy hiányosak voltak.</w:t>
      </w:r>
    </w:p>
    <w:p w14:paraId="7D198510" w14:textId="77777777" w:rsidR="00091B47" w:rsidRPr="00E246E7" w:rsidRDefault="00091B47" w:rsidP="00091B47">
      <w:pPr>
        <w:pStyle w:val="Szvegtrzs2"/>
        <w:rPr>
          <w:rFonts w:asciiTheme="majorBidi" w:hAnsiTheme="majorBidi" w:cstheme="majorBidi"/>
          <w:b/>
          <w:bCs/>
          <w:i/>
          <w:color w:val="000000"/>
          <w:sz w:val="21"/>
          <w:szCs w:val="21"/>
        </w:rPr>
      </w:pPr>
    </w:p>
    <w:tbl>
      <w:tblPr>
        <w:tblStyle w:val="Rcsostblzat"/>
        <w:tblW w:w="0" w:type="auto"/>
        <w:tblLook w:val="04A0" w:firstRow="1" w:lastRow="0" w:firstColumn="1" w:lastColumn="0" w:noHBand="0" w:noVBand="1"/>
      </w:tblPr>
      <w:tblGrid>
        <w:gridCol w:w="3006"/>
        <w:gridCol w:w="3006"/>
        <w:gridCol w:w="3050"/>
      </w:tblGrid>
      <w:tr w:rsidR="00D11FC7" w:rsidRPr="00E246E7" w14:paraId="35EA5CBB" w14:textId="77777777" w:rsidTr="00E246E7">
        <w:tc>
          <w:tcPr>
            <w:tcW w:w="9062" w:type="dxa"/>
            <w:gridSpan w:val="3"/>
          </w:tcPr>
          <w:p w14:paraId="500DA11B" w14:textId="77777777" w:rsidR="00D11FC7" w:rsidRPr="00E246E7" w:rsidRDefault="00D11FC7" w:rsidP="00661AB4">
            <w:pPr>
              <w:jc w:val="both"/>
              <w:rPr>
                <w:rFonts w:asciiTheme="majorBidi" w:hAnsiTheme="majorBidi" w:cstheme="majorBidi"/>
                <w:color w:val="000000"/>
                <w:sz w:val="21"/>
                <w:szCs w:val="21"/>
              </w:rPr>
            </w:pPr>
            <w:r w:rsidRPr="00E246E7">
              <w:rPr>
                <w:rFonts w:asciiTheme="majorBidi" w:hAnsiTheme="majorBidi" w:cstheme="majorBidi"/>
                <w:color w:val="000000"/>
                <w:sz w:val="21"/>
                <w:szCs w:val="21"/>
              </w:rPr>
              <w:t>A meghatalmazott részére adott szavazási utasítás:</w:t>
            </w:r>
          </w:p>
        </w:tc>
      </w:tr>
      <w:tr w:rsidR="00D11FC7" w:rsidRPr="00E246E7" w14:paraId="1E82EBD0" w14:textId="77777777" w:rsidTr="00E246E7">
        <w:tc>
          <w:tcPr>
            <w:tcW w:w="3006" w:type="dxa"/>
          </w:tcPr>
          <w:p w14:paraId="7AF43631"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IGEN</w:t>
            </w:r>
          </w:p>
        </w:tc>
        <w:tc>
          <w:tcPr>
            <w:tcW w:w="3006" w:type="dxa"/>
          </w:tcPr>
          <w:p w14:paraId="05CFE1DA"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NEM</w:t>
            </w:r>
          </w:p>
        </w:tc>
        <w:tc>
          <w:tcPr>
            <w:tcW w:w="3050" w:type="dxa"/>
          </w:tcPr>
          <w:p w14:paraId="131818FA"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TARTÓZKODÁS</w:t>
            </w:r>
          </w:p>
        </w:tc>
      </w:tr>
    </w:tbl>
    <w:p w14:paraId="3372A416" w14:textId="77777777" w:rsidR="00D11FC7" w:rsidRPr="00E246E7" w:rsidRDefault="00D11FC7" w:rsidP="00091B47">
      <w:pPr>
        <w:pStyle w:val="Szvegtrzs2"/>
        <w:rPr>
          <w:rFonts w:asciiTheme="majorBidi" w:hAnsiTheme="majorBidi" w:cstheme="majorBidi"/>
          <w:b/>
          <w:bCs/>
          <w:i/>
          <w:color w:val="000000"/>
          <w:sz w:val="21"/>
          <w:szCs w:val="21"/>
        </w:rPr>
      </w:pPr>
    </w:p>
    <w:p w14:paraId="57129FDC" w14:textId="77777777" w:rsidR="00091B47" w:rsidRPr="00E246E7" w:rsidRDefault="00091B47" w:rsidP="00091B47">
      <w:pPr>
        <w:keepNext/>
        <w:keepLines/>
        <w:jc w:val="center"/>
        <w:rPr>
          <w:rFonts w:asciiTheme="majorBidi" w:hAnsiTheme="majorBidi" w:cstheme="majorBidi"/>
          <w:color w:val="000000"/>
          <w:sz w:val="21"/>
          <w:szCs w:val="21"/>
          <w:u w:val="single"/>
        </w:rPr>
      </w:pPr>
      <w:r w:rsidRPr="00E246E7">
        <w:rPr>
          <w:rFonts w:asciiTheme="majorBidi" w:hAnsiTheme="majorBidi" w:cstheme="majorBidi"/>
          <w:color w:val="000000"/>
          <w:sz w:val="21"/>
          <w:szCs w:val="21"/>
          <w:u w:val="single"/>
        </w:rPr>
        <w:t>Határozati javaslat:</w:t>
      </w:r>
    </w:p>
    <w:p w14:paraId="008BAE3E" w14:textId="77777777" w:rsidR="00091B47" w:rsidRPr="00E246E7" w:rsidRDefault="00091B47" w:rsidP="00091B47">
      <w:pPr>
        <w:pStyle w:val="Szvegtrzs2"/>
        <w:keepNext/>
        <w:keepLines/>
        <w:rPr>
          <w:rFonts w:asciiTheme="majorBidi" w:hAnsiTheme="majorBidi" w:cstheme="majorBidi"/>
          <w:b/>
          <w:bCs/>
          <w:color w:val="000000"/>
          <w:sz w:val="21"/>
          <w:szCs w:val="21"/>
        </w:rPr>
      </w:pPr>
    </w:p>
    <w:p w14:paraId="09A8228B" w14:textId="7D2CB62B" w:rsidR="00091B47" w:rsidRPr="00E246E7" w:rsidRDefault="00091B47" w:rsidP="00091B47">
      <w:pPr>
        <w:keepNext/>
        <w:keepLines/>
        <w:jc w:val="both"/>
        <w:rPr>
          <w:rFonts w:asciiTheme="majorBidi" w:hAnsiTheme="majorBidi" w:cstheme="majorBidi"/>
          <w:i/>
          <w:color w:val="000000"/>
          <w:sz w:val="21"/>
          <w:szCs w:val="21"/>
          <w:lang w:val="x-none" w:eastAsia="x-none"/>
        </w:rPr>
      </w:pPr>
      <w:r w:rsidRPr="00E246E7">
        <w:rPr>
          <w:rFonts w:asciiTheme="majorBidi" w:hAnsiTheme="majorBidi" w:cstheme="majorBidi"/>
          <w:i/>
          <w:color w:val="000000"/>
          <w:sz w:val="21"/>
          <w:szCs w:val="21"/>
        </w:rPr>
        <w:t xml:space="preserve">A Közgyűlés úgy határoz, hogy a Társaság </w:t>
      </w:r>
      <w:r w:rsidRPr="00E246E7">
        <w:rPr>
          <w:rFonts w:asciiTheme="majorBidi" w:hAnsiTheme="majorBidi" w:cstheme="majorBidi"/>
          <w:b/>
          <w:i/>
          <w:color w:val="000000"/>
          <w:sz w:val="21"/>
          <w:szCs w:val="21"/>
        </w:rPr>
        <w:t>Kocsány János</w:t>
      </w:r>
      <w:r w:rsidRPr="00E246E7">
        <w:rPr>
          <w:rFonts w:asciiTheme="majorBidi" w:hAnsiTheme="majorBidi" w:cstheme="majorBidi"/>
          <w:i/>
          <w:color w:val="000000"/>
          <w:sz w:val="21"/>
          <w:szCs w:val="21"/>
        </w:rPr>
        <w:t xml:space="preserve"> számára a 202</w:t>
      </w:r>
      <w:r w:rsidR="00EE63A2">
        <w:rPr>
          <w:rFonts w:asciiTheme="majorBidi" w:hAnsiTheme="majorBidi" w:cstheme="majorBidi"/>
          <w:i/>
          <w:color w:val="000000"/>
          <w:sz w:val="21"/>
          <w:szCs w:val="21"/>
        </w:rPr>
        <w:t>4</w:t>
      </w:r>
      <w:r w:rsidRPr="00E246E7">
        <w:rPr>
          <w:rFonts w:asciiTheme="majorBidi" w:hAnsiTheme="majorBidi" w:cstheme="majorBidi"/>
          <w:i/>
          <w:color w:val="000000"/>
          <w:sz w:val="21"/>
          <w:szCs w:val="21"/>
        </w:rPr>
        <w:t>. üzleti évre a 2013. évi V. törvény 3:117. § (1) bekezdésében rögzített felmentvényt – a Társaság Alapszabályának 9 (n) és 10 (d) pontjában foglalt felhatalmazás alapján – megadja. A felmentvény kiterjed a vezérigazgató munkajogi felelősség alóli felmentésére is. A Közgyűlés a felmentvény megadásával igazolja, hogy nevezett személy az értékelt időszakban munkáját a Társaság érdekeinek elsődlegességét szem előtt tartva végezte. A Társaság a vezető tisztségviselő ellen akkor léphet fel az ügyvezetési kötelezettségek megsértésére alapozott kártérítési igénnyel, ha a felmentvény megadásának alapjául szolgáló tények vagy adatok valótlanok, vagy hiányosak voltak.</w:t>
      </w:r>
    </w:p>
    <w:p w14:paraId="1241F3CF" w14:textId="77777777" w:rsidR="00091B47" w:rsidRDefault="00091B47" w:rsidP="00091B47">
      <w:pPr>
        <w:pStyle w:val="Szvegtrzs2"/>
        <w:rPr>
          <w:rFonts w:asciiTheme="majorBidi" w:hAnsiTheme="majorBidi" w:cstheme="majorBidi"/>
          <w:b/>
          <w:bCs/>
          <w:i/>
          <w:color w:val="000000"/>
          <w:sz w:val="21"/>
          <w:szCs w:val="21"/>
        </w:rPr>
      </w:pPr>
    </w:p>
    <w:p w14:paraId="1516728B" w14:textId="77777777" w:rsidR="00C6388B" w:rsidRPr="00E246E7" w:rsidRDefault="00C6388B" w:rsidP="00091B47">
      <w:pPr>
        <w:pStyle w:val="Szvegtrzs2"/>
        <w:rPr>
          <w:rFonts w:asciiTheme="majorBidi" w:hAnsiTheme="majorBidi" w:cstheme="majorBidi"/>
          <w:b/>
          <w:bCs/>
          <w:i/>
          <w:color w:val="000000"/>
          <w:sz w:val="21"/>
          <w:szCs w:val="21"/>
        </w:rPr>
      </w:pPr>
    </w:p>
    <w:tbl>
      <w:tblPr>
        <w:tblStyle w:val="Rcsostblzat"/>
        <w:tblW w:w="0" w:type="auto"/>
        <w:tblLook w:val="04A0" w:firstRow="1" w:lastRow="0" w:firstColumn="1" w:lastColumn="0" w:noHBand="0" w:noVBand="1"/>
      </w:tblPr>
      <w:tblGrid>
        <w:gridCol w:w="3006"/>
        <w:gridCol w:w="3006"/>
        <w:gridCol w:w="3050"/>
      </w:tblGrid>
      <w:tr w:rsidR="00D11FC7" w:rsidRPr="00E246E7" w14:paraId="0A61EA4B" w14:textId="77777777" w:rsidTr="00E246E7">
        <w:tc>
          <w:tcPr>
            <w:tcW w:w="9062" w:type="dxa"/>
            <w:gridSpan w:val="3"/>
          </w:tcPr>
          <w:p w14:paraId="26118D2E" w14:textId="77777777" w:rsidR="00D11FC7" w:rsidRPr="00E246E7" w:rsidRDefault="00D11FC7" w:rsidP="00661AB4">
            <w:pPr>
              <w:jc w:val="both"/>
              <w:rPr>
                <w:rFonts w:asciiTheme="majorBidi" w:hAnsiTheme="majorBidi" w:cstheme="majorBidi"/>
                <w:color w:val="000000"/>
                <w:sz w:val="21"/>
                <w:szCs w:val="21"/>
              </w:rPr>
            </w:pPr>
            <w:r w:rsidRPr="00E246E7">
              <w:rPr>
                <w:rFonts w:asciiTheme="majorBidi" w:hAnsiTheme="majorBidi" w:cstheme="majorBidi"/>
                <w:color w:val="000000"/>
                <w:sz w:val="21"/>
                <w:szCs w:val="21"/>
              </w:rPr>
              <w:lastRenderedPageBreak/>
              <w:t>A meghatalmazott részére adott szavazási utasítás:</w:t>
            </w:r>
          </w:p>
        </w:tc>
      </w:tr>
      <w:tr w:rsidR="00D11FC7" w:rsidRPr="00E246E7" w14:paraId="5FD43B7F" w14:textId="77777777" w:rsidTr="00E246E7">
        <w:tc>
          <w:tcPr>
            <w:tcW w:w="3006" w:type="dxa"/>
          </w:tcPr>
          <w:p w14:paraId="6965E4C8"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IGEN</w:t>
            </w:r>
          </w:p>
        </w:tc>
        <w:tc>
          <w:tcPr>
            <w:tcW w:w="3006" w:type="dxa"/>
          </w:tcPr>
          <w:p w14:paraId="0506CCF0"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NEM</w:t>
            </w:r>
          </w:p>
        </w:tc>
        <w:tc>
          <w:tcPr>
            <w:tcW w:w="3050" w:type="dxa"/>
          </w:tcPr>
          <w:p w14:paraId="70F0C576"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TARTÓZKODÁS</w:t>
            </w:r>
          </w:p>
        </w:tc>
      </w:tr>
    </w:tbl>
    <w:p w14:paraId="07330BDB" w14:textId="77777777" w:rsidR="00091B47" w:rsidRPr="00E246E7" w:rsidRDefault="00091B47" w:rsidP="00091B47">
      <w:pPr>
        <w:jc w:val="center"/>
        <w:rPr>
          <w:rFonts w:asciiTheme="majorBidi" w:hAnsiTheme="majorBidi" w:cstheme="majorBidi"/>
          <w:color w:val="000000"/>
          <w:sz w:val="21"/>
          <w:szCs w:val="21"/>
          <w:u w:val="single"/>
        </w:rPr>
      </w:pPr>
      <w:r w:rsidRPr="00E246E7">
        <w:rPr>
          <w:rFonts w:asciiTheme="majorBidi" w:hAnsiTheme="majorBidi" w:cstheme="majorBidi"/>
          <w:color w:val="000000"/>
          <w:sz w:val="21"/>
          <w:szCs w:val="21"/>
          <w:u w:val="single"/>
        </w:rPr>
        <w:t>Határozati javaslat:</w:t>
      </w:r>
    </w:p>
    <w:p w14:paraId="4C5A7C81" w14:textId="77777777" w:rsidR="00091B47" w:rsidRPr="00E246E7" w:rsidRDefault="00091B47" w:rsidP="00091B47">
      <w:pPr>
        <w:pStyle w:val="Szvegtrzs2"/>
        <w:rPr>
          <w:rFonts w:asciiTheme="majorBidi" w:hAnsiTheme="majorBidi" w:cstheme="majorBidi"/>
          <w:b/>
          <w:bCs/>
          <w:color w:val="000000"/>
          <w:sz w:val="21"/>
          <w:szCs w:val="21"/>
        </w:rPr>
      </w:pPr>
    </w:p>
    <w:p w14:paraId="46673BF0" w14:textId="69313E7F" w:rsidR="00091B47" w:rsidRPr="00E246E7" w:rsidRDefault="00091B47" w:rsidP="00091B47">
      <w:pPr>
        <w:jc w:val="both"/>
        <w:rPr>
          <w:rFonts w:asciiTheme="majorBidi" w:hAnsiTheme="majorBidi" w:cstheme="majorBidi"/>
          <w:bCs/>
          <w:i/>
          <w:color w:val="000000"/>
          <w:sz w:val="21"/>
          <w:szCs w:val="21"/>
          <w:lang w:val="x-none" w:eastAsia="x-none"/>
        </w:rPr>
      </w:pPr>
      <w:r w:rsidRPr="00E246E7">
        <w:rPr>
          <w:rFonts w:asciiTheme="majorBidi" w:hAnsiTheme="majorBidi" w:cstheme="majorBidi"/>
          <w:bCs/>
          <w:i/>
          <w:color w:val="000000"/>
          <w:sz w:val="21"/>
          <w:szCs w:val="21"/>
        </w:rPr>
        <w:t xml:space="preserve">A Közgyűlés úgy határoz, hogy a Társaság </w:t>
      </w:r>
      <w:r w:rsidRPr="00E246E7">
        <w:rPr>
          <w:rFonts w:asciiTheme="majorBidi" w:hAnsiTheme="majorBidi" w:cstheme="majorBidi"/>
          <w:b/>
          <w:i/>
          <w:color w:val="000000"/>
          <w:sz w:val="21"/>
          <w:szCs w:val="21"/>
        </w:rPr>
        <w:t>Dr. Kálmán János</w:t>
      </w:r>
      <w:r w:rsidR="009F543F">
        <w:rPr>
          <w:rFonts w:asciiTheme="majorBidi" w:hAnsiTheme="majorBidi" w:cstheme="majorBidi"/>
          <w:b/>
          <w:i/>
          <w:color w:val="000000"/>
          <w:sz w:val="21"/>
          <w:szCs w:val="21"/>
        </w:rPr>
        <w:t xml:space="preserve"> Miklós</w:t>
      </w:r>
      <w:r w:rsidRPr="00E246E7">
        <w:rPr>
          <w:rFonts w:asciiTheme="majorBidi" w:hAnsiTheme="majorBidi" w:cstheme="majorBidi"/>
          <w:bCs/>
          <w:i/>
          <w:color w:val="000000"/>
          <w:sz w:val="21"/>
          <w:szCs w:val="21"/>
        </w:rPr>
        <w:t xml:space="preserve"> számára a 20</w:t>
      </w:r>
      <w:r w:rsidRPr="00E246E7">
        <w:rPr>
          <w:rFonts w:asciiTheme="majorBidi" w:hAnsiTheme="majorBidi" w:cstheme="majorBidi"/>
          <w:i/>
          <w:color w:val="000000"/>
          <w:sz w:val="21"/>
          <w:szCs w:val="21"/>
        </w:rPr>
        <w:t>2</w:t>
      </w:r>
      <w:r w:rsidR="00EE63A2">
        <w:rPr>
          <w:rFonts w:asciiTheme="majorBidi" w:hAnsiTheme="majorBidi" w:cstheme="majorBidi"/>
          <w:i/>
          <w:color w:val="000000"/>
          <w:sz w:val="21"/>
          <w:szCs w:val="21"/>
        </w:rPr>
        <w:t>4</w:t>
      </w:r>
      <w:r w:rsidRPr="00E246E7">
        <w:rPr>
          <w:rFonts w:asciiTheme="majorBidi" w:hAnsiTheme="majorBidi" w:cstheme="majorBidi"/>
          <w:bCs/>
          <w:i/>
          <w:color w:val="000000"/>
          <w:sz w:val="21"/>
          <w:szCs w:val="21"/>
        </w:rPr>
        <w:t xml:space="preserve">. üzleti évre a </w:t>
      </w:r>
      <w:r w:rsidRPr="00E246E7">
        <w:rPr>
          <w:rFonts w:asciiTheme="majorBidi" w:hAnsiTheme="majorBidi" w:cstheme="majorBidi"/>
          <w:i/>
          <w:color w:val="000000"/>
          <w:sz w:val="21"/>
          <w:szCs w:val="21"/>
        </w:rPr>
        <w:t xml:space="preserve">2013. évi V. törvény 3:117. § (1) bekezdésében </w:t>
      </w:r>
      <w:r w:rsidRPr="00E246E7">
        <w:rPr>
          <w:rFonts w:asciiTheme="majorBidi" w:hAnsiTheme="majorBidi" w:cstheme="majorBidi"/>
          <w:bCs/>
          <w:i/>
          <w:color w:val="000000"/>
          <w:sz w:val="21"/>
          <w:szCs w:val="21"/>
        </w:rPr>
        <w:t>rögzített felmentvényt – a Társaság Alapszabályának 9 (n) és 10 (d) pontjában foglalt felhatalmazás alapján – megadja.  A Közgyűlés a felmentvény megadásával igazolja, hogy nevezett személy az értékelt időszakban munkáját a Társaság érdekeinek elsődlegességét szem előtt tartva végezte. A Társaság a vezető tisztségviselő ellen akkor léphet fel az ügyvezetési kötelezettségek megsértésére alapozott kártérítési igénnyel, ha a felmentvény megadásának alapjául szolgáló tények vagy adatok valótlanok, vagy hiányosak voltak.</w:t>
      </w:r>
    </w:p>
    <w:p w14:paraId="01734AE5" w14:textId="77777777" w:rsidR="00091B47" w:rsidRPr="00E246E7" w:rsidRDefault="00091B47" w:rsidP="00091B47">
      <w:pPr>
        <w:pStyle w:val="Szvegtrzs2"/>
        <w:rPr>
          <w:rFonts w:asciiTheme="majorBidi" w:hAnsiTheme="majorBidi" w:cstheme="majorBidi"/>
          <w:b/>
          <w:bCs/>
          <w:i/>
          <w:color w:val="000000"/>
          <w:sz w:val="21"/>
          <w:szCs w:val="21"/>
        </w:rPr>
      </w:pPr>
    </w:p>
    <w:tbl>
      <w:tblPr>
        <w:tblStyle w:val="Rcsostblzat"/>
        <w:tblW w:w="0" w:type="auto"/>
        <w:tblLook w:val="04A0" w:firstRow="1" w:lastRow="0" w:firstColumn="1" w:lastColumn="0" w:noHBand="0" w:noVBand="1"/>
      </w:tblPr>
      <w:tblGrid>
        <w:gridCol w:w="3006"/>
        <w:gridCol w:w="3006"/>
        <w:gridCol w:w="3050"/>
      </w:tblGrid>
      <w:tr w:rsidR="00D11FC7" w:rsidRPr="00E246E7" w14:paraId="1AD35AA2" w14:textId="77777777" w:rsidTr="00E246E7">
        <w:tc>
          <w:tcPr>
            <w:tcW w:w="9062" w:type="dxa"/>
            <w:gridSpan w:val="3"/>
          </w:tcPr>
          <w:p w14:paraId="79C1CC9B" w14:textId="77777777" w:rsidR="00D11FC7" w:rsidRPr="00E246E7" w:rsidRDefault="00D11FC7" w:rsidP="00661AB4">
            <w:pPr>
              <w:jc w:val="both"/>
              <w:rPr>
                <w:rFonts w:asciiTheme="majorBidi" w:hAnsiTheme="majorBidi" w:cstheme="majorBidi"/>
                <w:color w:val="000000"/>
                <w:sz w:val="21"/>
                <w:szCs w:val="21"/>
              </w:rPr>
            </w:pPr>
            <w:r w:rsidRPr="00E246E7">
              <w:rPr>
                <w:rFonts w:asciiTheme="majorBidi" w:hAnsiTheme="majorBidi" w:cstheme="majorBidi"/>
                <w:color w:val="000000"/>
                <w:sz w:val="21"/>
                <w:szCs w:val="21"/>
              </w:rPr>
              <w:t>A meghatalmazott részére adott szavazási utasítás:</w:t>
            </w:r>
          </w:p>
        </w:tc>
      </w:tr>
      <w:tr w:rsidR="00D11FC7" w:rsidRPr="00E246E7" w14:paraId="5BB38A59" w14:textId="77777777" w:rsidTr="00E246E7">
        <w:tc>
          <w:tcPr>
            <w:tcW w:w="3006" w:type="dxa"/>
          </w:tcPr>
          <w:p w14:paraId="3948CA4D"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IGEN</w:t>
            </w:r>
          </w:p>
        </w:tc>
        <w:tc>
          <w:tcPr>
            <w:tcW w:w="3006" w:type="dxa"/>
          </w:tcPr>
          <w:p w14:paraId="3885B075"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NEM</w:t>
            </w:r>
          </w:p>
        </w:tc>
        <w:tc>
          <w:tcPr>
            <w:tcW w:w="3050" w:type="dxa"/>
          </w:tcPr>
          <w:p w14:paraId="7BCF5317"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TARTÓZKODÁS</w:t>
            </w:r>
          </w:p>
        </w:tc>
      </w:tr>
    </w:tbl>
    <w:p w14:paraId="1DC3C0A2" w14:textId="77777777" w:rsidR="00D11FC7" w:rsidRPr="00E246E7" w:rsidRDefault="00D11FC7" w:rsidP="00091B47">
      <w:pPr>
        <w:pStyle w:val="Szvegtrzs2"/>
        <w:rPr>
          <w:rFonts w:asciiTheme="majorBidi" w:hAnsiTheme="majorBidi" w:cstheme="majorBidi"/>
          <w:b/>
          <w:bCs/>
          <w:i/>
          <w:color w:val="000000"/>
          <w:sz w:val="21"/>
          <w:szCs w:val="21"/>
        </w:rPr>
      </w:pPr>
    </w:p>
    <w:p w14:paraId="3F0CEB77" w14:textId="77777777" w:rsidR="00091B47" w:rsidRPr="00E246E7" w:rsidRDefault="00091B47" w:rsidP="00091B47">
      <w:pPr>
        <w:keepNext/>
        <w:keepLines/>
        <w:jc w:val="center"/>
        <w:rPr>
          <w:rFonts w:asciiTheme="majorBidi" w:hAnsiTheme="majorBidi" w:cstheme="majorBidi"/>
          <w:color w:val="000000"/>
          <w:sz w:val="21"/>
          <w:szCs w:val="21"/>
          <w:u w:val="single"/>
        </w:rPr>
      </w:pPr>
      <w:r w:rsidRPr="00E246E7">
        <w:rPr>
          <w:rFonts w:asciiTheme="majorBidi" w:hAnsiTheme="majorBidi" w:cstheme="majorBidi"/>
          <w:color w:val="000000"/>
          <w:sz w:val="21"/>
          <w:szCs w:val="21"/>
          <w:u w:val="single"/>
        </w:rPr>
        <w:t>Határozati javaslat:</w:t>
      </w:r>
    </w:p>
    <w:p w14:paraId="6DB1F784" w14:textId="77777777" w:rsidR="00091B47" w:rsidRPr="00E246E7" w:rsidRDefault="00091B47" w:rsidP="00091B47">
      <w:pPr>
        <w:pStyle w:val="Szvegtrzs2"/>
        <w:keepNext/>
        <w:keepLines/>
        <w:rPr>
          <w:rFonts w:asciiTheme="majorBidi" w:hAnsiTheme="majorBidi" w:cstheme="majorBidi"/>
          <w:b/>
          <w:bCs/>
          <w:i/>
          <w:color w:val="000000"/>
          <w:sz w:val="21"/>
          <w:szCs w:val="21"/>
        </w:rPr>
      </w:pPr>
    </w:p>
    <w:p w14:paraId="5F716C9A" w14:textId="6532E1A0" w:rsidR="00091B47" w:rsidRPr="00E246E7" w:rsidRDefault="00091B47" w:rsidP="00091B47">
      <w:pPr>
        <w:keepNext/>
        <w:keepLines/>
        <w:jc w:val="both"/>
        <w:rPr>
          <w:rFonts w:asciiTheme="majorBidi" w:hAnsiTheme="majorBidi" w:cstheme="majorBidi"/>
          <w:bCs/>
          <w:i/>
          <w:color w:val="000000"/>
          <w:sz w:val="21"/>
          <w:szCs w:val="21"/>
          <w:lang w:val="x-none" w:eastAsia="x-none"/>
        </w:rPr>
      </w:pPr>
      <w:r w:rsidRPr="00E246E7">
        <w:rPr>
          <w:rFonts w:asciiTheme="majorBidi" w:hAnsiTheme="majorBidi" w:cstheme="majorBidi"/>
          <w:bCs/>
          <w:i/>
          <w:color w:val="000000"/>
          <w:sz w:val="21"/>
          <w:szCs w:val="21"/>
        </w:rPr>
        <w:t xml:space="preserve">A Közgyűlés úgy határoz, hogy a Társaság </w:t>
      </w:r>
      <w:r w:rsidRPr="00E246E7">
        <w:rPr>
          <w:rFonts w:asciiTheme="majorBidi" w:hAnsiTheme="majorBidi" w:cstheme="majorBidi"/>
          <w:b/>
          <w:i/>
          <w:color w:val="000000"/>
          <w:sz w:val="21"/>
          <w:szCs w:val="21"/>
        </w:rPr>
        <w:t>Szigeti András</w:t>
      </w:r>
      <w:r w:rsidRPr="00E246E7">
        <w:rPr>
          <w:rFonts w:asciiTheme="majorBidi" w:hAnsiTheme="majorBidi" w:cstheme="majorBidi"/>
          <w:bCs/>
          <w:i/>
          <w:color w:val="000000"/>
          <w:sz w:val="21"/>
          <w:szCs w:val="21"/>
        </w:rPr>
        <w:t xml:space="preserve"> számára a 20</w:t>
      </w:r>
      <w:r w:rsidRPr="00E246E7">
        <w:rPr>
          <w:rFonts w:asciiTheme="majorBidi" w:hAnsiTheme="majorBidi" w:cstheme="majorBidi"/>
          <w:i/>
          <w:color w:val="000000"/>
          <w:sz w:val="21"/>
          <w:szCs w:val="21"/>
        </w:rPr>
        <w:t>2</w:t>
      </w:r>
      <w:r w:rsidR="00EE63A2">
        <w:rPr>
          <w:rFonts w:asciiTheme="majorBidi" w:hAnsiTheme="majorBidi" w:cstheme="majorBidi"/>
          <w:i/>
          <w:color w:val="000000"/>
          <w:sz w:val="21"/>
          <w:szCs w:val="21"/>
        </w:rPr>
        <w:t>4</w:t>
      </w:r>
      <w:r w:rsidRPr="00E246E7">
        <w:rPr>
          <w:rFonts w:asciiTheme="majorBidi" w:hAnsiTheme="majorBidi" w:cstheme="majorBidi"/>
          <w:bCs/>
          <w:i/>
          <w:color w:val="000000"/>
          <w:sz w:val="21"/>
          <w:szCs w:val="21"/>
        </w:rPr>
        <w:t xml:space="preserve">. üzleti évre a </w:t>
      </w:r>
      <w:r w:rsidRPr="00E246E7">
        <w:rPr>
          <w:rFonts w:asciiTheme="majorBidi" w:hAnsiTheme="majorBidi" w:cstheme="majorBidi"/>
          <w:i/>
          <w:color w:val="000000"/>
          <w:sz w:val="21"/>
          <w:szCs w:val="21"/>
        </w:rPr>
        <w:t xml:space="preserve">2013. évi V. törvény 3:117. § (1) bekezdésében </w:t>
      </w:r>
      <w:r w:rsidRPr="00E246E7">
        <w:rPr>
          <w:rFonts w:asciiTheme="majorBidi" w:hAnsiTheme="majorBidi" w:cstheme="majorBidi"/>
          <w:bCs/>
          <w:i/>
          <w:color w:val="000000"/>
          <w:sz w:val="21"/>
          <w:szCs w:val="21"/>
        </w:rPr>
        <w:t>rögzített felmentvényt – a Társaság Alapszabályának 9 (n) és 10 (d) pontjában foglalt felhatalmazás alapján – megadja.  A Közgyűlés a felmentvény megadásával igazolja, hogy nevezett személy az értékelt időszakban munkáját a Társaság érdekeinek elsődlegességét szem előtt tartva végezte. A Társaság a vezető tisztségviselő ellen akkor léphet fel az ügyvezetési kötelezettségek megsértésére alapozott kártérítési igénnyel, ha a felmentvény megadásának alapjául szolgáló tények vagy adatok valótlanok, vagy hiányosak voltak.</w:t>
      </w:r>
    </w:p>
    <w:p w14:paraId="1D602E48" w14:textId="77777777" w:rsidR="00091B47" w:rsidRPr="00E246E7" w:rsidRDefault="00091B47" w:rsidP="00091B47">
      <w:pPr>
        <w:pStyle w:val="Szvegtrzs2"/>
        <w:rPr>
          <w:rFonts w:asciiTheme="majorBidi" w:hAnsiTheme="majorBidi" w:cstheme="majorBidi"/>
          <w:b/>
          <w:bCs/>
          <w:i/>
          <w:color w:val="000000"/>
          <w:sz w:val="21"/>
          <w:szCs w:val="21"/>
        </w:rPr>
      </w:pPr>
    </w:p>
    <w:tbl>
      <w:tblPr>
        <w:tblStyle w:val="Rcsostblzat"/>
        <w:tblW w:w="0" w:type="auto"/>
        <w:tblLook w:val="04A0" w:firstRow="1" w:lastRow="0" w:firstColumn="1" w:lastColumn="0" w:noHBand="0" w:noVBand="1"/>
      </w:tblPr>
      <w:tblGrid>
        <w:gridCol w:w="3006"/>
        <w:gridCol w:w="3006"/>
        <w:gridCol w:w="3050"/>
      </w:tblGrid>
      <w:tr w:rsidR="00D11FC7" w:rsidRPr="00E246E7" w14:paraId="58E56B83" w14:textId="77777777" w:rsidTr="00E246E7">
        <w:tc>
          <w:tcPr>
            <w:tcW w:w="9062" w:type="dxa"/>
            <w:gridSpan w:val="3"/>
          </w:tcPr>
          <w:p w14:paraId="1D942F40" w14:textId="77777777" w:rsidR="00D11FC7" w:rsidRPr="00E246E7" w:rsidRDefault="00D11FC7" w:rsidP="00661AB4">
            <w:pPr>
              <w:jc w:val="both"/>
              <w:rPr>
                <w:rFonts w:asciiTheme="majorBidi" w:hAnsiTheme="majorBidi" w:cstheme="majorBidi"/>
                <w:color w:val="000000"/>
                <w:sz w:val="21"/>
                <w:szCs w:val="21"/>
              </w:rPr>
            </w:pPr>
            <w:r w:rsidRPr="00E246E7">
              <w:rPr>
                <w:rFonts w:asciiTheme="majorBidi" w:hAnsiTheme="majorBidi" w:cstheme="majorBidi"/>
                <w:color w:val="000000"/>
                <w:sz w:val="21"/>
                <w:szCs w:val="21"/>
              </w:rPr>
              <w:t>A meghatalmazott részére adott szavazási utasítás:</w:t>
            </w:r>
          </w:p>
        </w:tc>
      </w:tr>
      <w:tr w:rsidR="00D11FC7" w:rsidRPr="00E246E7" w14:paraId="44295551" w14:textId="77777777" w:rsidTr="00E246E7">
        <w:tc>
          <w:tcPr>
            <w:tcW w:w="3006" w:type="dxa"/>
          </w:tcPr>
          <w:p w14:paraId="745A6271"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IGEN</w:t>
            </w:r>
          </w:p>
        </w:tc>
        <w:tc>
          <w:tcPr>
            <w:tcW w:w="3006" w:type="dxa"/>
          </w:tcPr>
          <w:p w14:paraId="4A7F91CB"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NEM</w:t>
            </w:r>
          </w:p>
        </w:tc>
        <w:tc>
          <w:tcPr>
            <w:tcW w:w="3050" w:type="dxa"/>
          </w:tcPr>
          <w:p w14:paraId="1B09059F"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TARTÓZKODÁS</w:t>
            </w:r>
          </w:p>
        </w:tc>
      </w:tr>
    </w:tbl>
    <w:p w14:paraId="47A8460D" w14:textId="77777777" w:rsidR="00D11FC7" w:rsidRPr="00E246E7" w:rsidRDefault="00D11FC7" w:rsidP="00091B47">
      <w:pPr>
        <w:pStyle w:val="Szvegtrzs2"/>
        <w:rPr>
          <w:rFonts w:asciiTheme="majorBidi" w:hAnsiTheme="majorBidi" w:cstheme="majorBidi"/>
          <w:b/>
          <w:bCs/>
          <w:i/>
          <w:color w:val="000000"/>
          <w:sz w:val="21"/>
          <w:szCs w:val="21"/>
        </w:rPr>
      </w:pPr>
    </w:p>
    <w:p w14:paraId="0DDC4DEF" w14:textId="77777777" w:rsidR="00091B47" w:rsidRPr="00E246E7" w:rsidRDefault="00091B47" w:rsidP="00091B47">
      <w:pPr>
        <w:jc w:val="center"/>
        <w:rPr>
          <w:rFonts w:asciiTheme="majorBidi" w:hAnsiTheme="majorBidi" w:cstheme="majorBidi"/>
          <w:color w:val="000000"/>
          <w:sz w:val="21"/>
          <w:szCs w:val="21"/>
          <w:u w:val="single"/>
        </w:rPr>
      </w:pPr>
      <w:r w:rsidRPr="00E246E7">
        <w:rPr>
          <w:rFonts w:asciiTheme="majorBidi" w:hAnsiTheme="majorBidi" w:cstheme="majorBidi"/>
          <w:color w:val="000000"/>
          <w:sz w:val="21"/>
          <w:szCs w:val="21"/>
          <w:u w:val="single"/>
        </w:rPr>
        <w:t>Határozati javaslat:</w:t>
      </w:r>
    </w:p>
    <w:p w14:paraId="57A69221" w14:textId="77777777" w:rsidR="00091B47" w:rsidRPr="00E246E7" w:rsidRDefault="00091B47" w:rsidP="00091B47">
      <w:pPr>
        <w:pStyle w:val="Szvegtrzs2"/>
        <w:rPr>
          <w:rFonts w:asciiTheme="majorBidi" w:hAnsiTheme="majorBidi" w:cstheme="majorBidi"/>
          <w:b/>
          <w:bCs/>
          <w:color w:val="000000"/>
          <w:sz w:val="21"/>
          <w:szCs w:val="21"/>
        </w:rPr>
      </w:pPr>
    </w:p>
    <w:p w14:paraId="2C40E0B2" w14:textId="0BA8A1EE" w:rsidR="00091B47" w:rsidRPr="00E246E7" w:rsidRDefault="00091B47" w:rsidP="00091B47">
      <w:pPr>
        <w:jc w:val="both"/>
        <w:rPr>
          <w:rFonts w:asciiTheme="majorBidi" w:hAnsiTheme="majorBidi" w:cstheme="majorBidi"/>
          <w:bCs/>
          <w:i/>
          <w:color w:val="000000"/>
          <w:sz w:val="21"/>
          <w:szCs w:val="21"/>
          <w:lang w:val="x-none" w:eastAsia="x-none"/>
        </w:rPr>
      </w:pPr>
      <w:r w:rsidRPr="00E246E7">
        <w:rPr>
          <w:rFonts w:asciiTheme="majorBidi" w:hAnsiTheme="majorBidi" w:cstheme="majorBidi"/>
          <w:bCs/>
          <w:i/>
          <w:color w:val="000000"/>
          <w:sz w:val="21"/>
          <w:szCs w:val="21"/>
        </w:rPr>
        <w:t xml:space="preserve">A Közgyűlés úgy határoz, hogy a Társaság </w:t>
      </w:r>
      <w:r w:rsidRPr="00E246E7">
        <w:rPr>
          <w:rFonts w:asciiTheme="majorBidi" w:hAnsiTheme="majorBidi" w:cstheme="majorBidi"/>
          <w:b/>
          <w:i/>
          <w:color w:val="000000"/>
          <w:sz w:val="21"/>
          <w:szCs w:val="21"/>
        </w:rPr>
        <w:t>Hornung Péter</w:t>
      </w:r>
      <w:r w:rsidR="00F35DB6">
        <w:rPr>
          <w:rFonts w:asciiTheme="majorBidi" w:hAnsiTheme="majorBidi" w:cstheme="majorBidi"/>
          <w:b/>
          <w:i/>
          <w:color w:val="000000"/>
          <w:sz w:val="21"/>
          <w:szCs w:val="21"/>
        </w:rPr>
        <w:t xml:space="preserve"> József</w:t>
      </w:r>
      <w:r w:rsidRPr="00E246E7">
        <w:rPr>
          <w:rFonts w:asciiTheme="majorBidi" w:hAnsiTheme="majorBidi" w:cstheme="majorBidi"/>
          <w:bCs/>
          <w:i/>
          <w:color w:val="000000"/>
          <w:sz w:val="21"/>
          <w:szCs w:val="21"/>
        </w:rPr>
        <w:t xml:space="preserve"> számára a 20</w:t>
      </w:r>
      <w:r w:rsidRPr="00E246E7">
        <w:rPr>
          <w:rFonts w:asciiTheme="majorBidi" w:hAnsiTheme="majorBidi" w:cstheme="majorBidi"/>
          <w:i/>
          <w:color w:val="000000"/>
          <w:sz w:val="21"/>
          <w:szCs w:val="21"/>
        </w:rPr>
        <w:t>2</w:t>
      </w:r>
      <w:r w:rsidR="00EE63A2">
        <w:rPr>
          <w:rFonts w:asciiTheme="majorBidi" w:hAnsiTheme="majorBidi" w:cstheme="majorBidi"/>
          <w:i/>
          <w:color w:val="000000"/>
          <w:sz w:val="21"/>
          <w:szCs w:val="21"/>
        </w:rPr>
        <w:t>4</w:t>
      </w:r>
      <w:r w:rsidRPr="00E246E7">
        <w:rPr>
          <w:rFonts w:asciiTheme="majorBidi" w:hAnsiTheme="majorBidi" w:cstheme="majorBidi"/>
          <w:bCs/>
          <w:i/>
          <w:color w:val="000000"/>
          <w:sz w:val="21"/>
          <w:szCs w:val="21"/>
        </w:rPr>
        <w:t xml:space="preserve">. üzleti évre a </w:t>
      </w:r>
      <w:r w:rsidRPr="00E246E7">
        <w:rPr>
          <w:rFonts w:asciiTheme="majorBidi" w:hAnsiTheme="majorBidi" w:cstheme="majorBidi"/>
          <w:i/>
          <w:color w:val="000000"/>
          <w:sz w:val="21"/>
          <w:szCs w:val="21"/>
        </w:rPr>
        <w:t xml:space="preserve">2013. évi V. törvény 3:117. § (1) bekezdésében </w:t>
      </w:r>
      <w:r w:rsidRPr="00E246E7">
        <w:rPr>
          <w:rFonts w:asciiTheme="majorBidi" w:hAnsiTheme="majorBidi" w:cstheme="majorBidi"/>
          <w:bCs/>
          <w:i/>
          <w:color w:val="000000"/>
          <w:sz w:val="21"/>
          <w:szCs w:val="21"/>
        </w:rPr>
        <w:t>rögzített felmentvényt – a Társaság Alapszabályának 9 (n) és 10 (d) pontjában foglalt felhatalmazás alapján – megadja.  A Közgyűlés a felmentvény megadásával igazolja, hogy nevezett személy az értékelt időszakban munkáját a Társaság érdekeinek elsődlegességét szem előtt tartva végezte. A Társaság a vezető tisztségviselő ellen akkor léphet fel az ügyvezetési kötelezettségek megsértésére alapozott kártérítési igénnyel, ha a felmentvény megadásának alapjául szolgáló tények vagy adatok valótlanok, vagy hiányosak voltak.</w:t>
      </w:r>
    </w:p>
    <w:p w14:paraId="4FF8C4EF" w14:textId="77777777" w:rsidR="00091B47" w:rsidRPr="00E246E7" w:rsidRDefault="00091B47" w:rsidP="00091B47">
      <w:pPr>
        <w:pStyle w:val="Szvegtrzs2"/>
        <w:rPr>
          <w:rFonts w:asciiTheme="majorBidi" w:hAnsiTheme="majorBidi" w:cstheme="majorBidi"/>
          <w:b/>
          <w:bCs/>
          <w:i/>
          <w:color w:val="000000"/>
          <w:sz w:val="21"/>
          <w:szCs w:val="21"/>
        </w:rPr>
      </w:pPr>
    </w:p>
    <w:tbl>
      <w:tblPr>
        <w:tblStyle w:val="Rcsostblzat"/>
        <w:tblW w:w="0" w:type="auto"/>
        <w:tblLook w:val="04A0" w:firstRow="1" w:lastRow="0" w:firstColumn="1" w:lastColumn="0" w:noHBand="0" w:noVBand="1"/>
      </w:tblPr>
      <w:tblGrid>
        <w:gridCol w:w="3006"/>
        <w:gridCol w:w="3006"/>
        <w:gridCol w:w="3050"/>
      </w:tblGrid>
      <w:tr w:rsidR="00D11FC7" w:rsidRPr="00E246E7" w14:paraId="2D6D086A" w14:textId="77777777" w:rsidTr="00E246E7">
        <w:tc>
          <w:tcPr>
            <w:tcW w:w="9062" w:type="dxa"/>
            <w:gridSpan w:val="3"/>
          </w:tcPr>
          <w:p w14:paraId="44BD4E2E" w14:textId="77777777" w:rsidR="00D11FC7" w:rsidRPr="00E246E7" w:rsidRDefault="00D11FC7" w:rsidP="00661AB4">
            <w:pPr>
              <w:jc w:val="both"/>
              <w:rPr>
                <w:rFonts w:asciiTheme="majorBidi" w:hAnsiTheme="majorBidi" w:cstheme="majorBidi"/>
                <w:color w:val="000000"/>
                <w:sz w:val="21"/>
                <w:szCs w:val="21"/>
              </w:rPr>
            </w:pPr>
            <w:r w:rsidRPr="00E246E7">
              <w:rPr>
                <w:rFonts w:asciiTheme="majorBidi" w:hAnsiTheme="majorBidi" w:cstheme="majorBidi"/>
                <w:color w:val="000000"/>
                <w:sz w:val="21"/>
                <w:szCs w:val="21"/>
              </w:rPr>
              <w:t>A meghatalmazott részére adott szavazási utasítás:</w:t>
            </w:r>
          </w:p>
        </w:tc>
      </w:tr>
      <w:tr w:rsidR="00D11FC7" w:rsidRPr="00E246E7" w14:paraId="77FE8708" w14:textId="77777777" w:rsidTr="00E246E7">
        <w:tc>
          <w:tcPr>
            <w:tcW w:w="3006" w:type="dxa"/>
          </w:tcPr>
          <w:p w14:paraId="4AE88BD8"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IGEN</w:t>
            </w:r>
          </w:p>
        </w:tc>
        <w:tc>
          <w:tcPr>
            <w:tcW w:w="3006" w:type="dxa"/>
          </w:tcPr>
          <w:p w14:paraId="5649C64B"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NEM</w:t>
            </w:r>
          </w:p>
        </w:tc>
        <w:tc>
          <w:tcPr>
            <w:tcW w:w="3050" w:type="dxa"/>
          </w:tcPr>
          <w:p w14:paraId="67490981"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TARTÓZKODÁS</w:t>
            </w:r>
          </w:p>
        </w:tc>
      </w:tr>
    </w:tbl>
    <w:p w14:paraId="681690C9" w14:textId="77777777" w:rsidR="00D11FC7" w:rsidRPr="00E246E7" w:rsidRDefault="00D11FC7" w:rsidP="00091B47">
      <w:pPr>
        <w:pStyle w:val="Szvegtrzs2"/>
        <w:rPr>
          <w:rFonts w:asciiTheme="majorBidi" w:hAnsiTheme="majorBidi" w:cstheme="majorBidi"/>
          <w:b/>
          <w:bCs/>
          <w:i/>
          <w:color w:val="000000"/>
          <w:sz w:val="21"/>
          <w:szCs w:val="21"/>
        </w:rPr>
      </w:pPr>
    </w:p>
    <w:p w14:paraId="15A7EE7A" w14:textId="77777777" w:rsidR="00091B47" w:rsidRPr="00E246E7" w:rsidRDefault="00091B47" w:rsidP="00091B47">
      <w:pPr>
        <w:jc w:val="center"/>
        <w:rPr>
          <w:rFonts w:asciiTheme="majorBidi" w:hAnsiTheme="majorBidi" w:cstheme="majorBidi"/>
          <w:color w:val="000000"/>
          <w:sz w:val="21"/>
          <w:szCs w:val="21"/>
          <w:u w:val="single"/>
        </w:rPr>
      </w:pPr>
      <w:r w:rsidRPr="00E246E7">
        <w:rPr>
          <w:rFonts w:asciiTheme="majorBidi" w:hAnsiTheme="majorBidi" w:cstheme="majorBidi"/>
          <w:color w:val="000000"/>
          <w:sz w:val="21"/>
          <w:szCs w:val="21"/>
          <w:u w:val="single"/>
        </w:rPr>
        <w:t>Határozati javaslat:</w:t>
      </w:r>
    </w:p>
    <w:p w14:paraId="66747624" w14:textId="77777777" w:rsidR="00091B47" w:rsidRPr="00E246E7" w:rsidRDefault="00091B47" w:rsidP="00091B47">
      <w:pPr>
        <w:pStyle w:val="Szvegtrzs2"/>
        <w:rPr>
          <w:rFonts w:asciiTheme="majorBidi" w:hAnsiTheme="majorBidi" w:cstheme="majorBidi"/>
          <w:b/>
          <w:bCs/>
          <w:color w:val="000000"/>
          <w:sz w:val="21"/>
          <w:szCs w:val="21"/>
        </w:rPr>
      </w:pPr>
    </w:p>
    <w:p w14:paraId="1CE52948" w14:textId="72F358E5" w:rsidR="00091B47" w:rsidRPr="00E246E7" w:rsidRDefault="00091B47" w:rsidP="00091B47">
      <w:pPr>
        <w:jc w:val="both"/>
        <w:rPr>
          <w:rFonts w:asciiTheme="majorBidi" w:hAnsiTheme="majorBidi" w:cstheme="majorBidi"/>
          <w:i/>
          <w:color w:val="000000"/>
          <w:sz w:val="21"/>
          <w:szCs w:val="21"/>
        </w:rPr>
      </w:pPr>
      <w:r w:rsidRPr="00E246E7">
        <w:rPr>
          <w:rFonts w:asciiTheme="majorBidi" w:hAnsiTheme="majorBidi" w:cstheme="majorBidi"/>
          <w:bCs/>
          <w:i/>
          <w:color w:val="000000"/>
          <w:sz w:val="21"/>
          <w:szCs w:val="21"/>
        </w:rPr>
        <w:t xml:space="preserve">A Közgyűlés úgy határoz, hogy a Társaság </w:t>
      </w:r>
      <w:r w:rsidRPr="00E246E7">
        <w:rPr>
          <w:rFonts w:asciiTheme="majorBidi" w:hAnsiTheme="majorBidi" w:cstheme="majorBidi"/>
          <w:b/>
          <w:i/>
          <w:color w:val="000000"/>
          <w:sz w:val="21"/>
          <w:szCs w:val="21"/>
        </w:rPr>
        <w:t>Dr. Martin-Hajdu György</w:t>
      </w:r>
      <w:r w:rsidRPr="00E246E7">
        <w:rPr>
          <w:rFonts w:asciiTheme="majorBidi" w:hAnsiTheme="majorBidi" w:cstheme="majorBidi"/>
          <w:bCs/>
          <w:i/>
          <w:color w:val="000000"/>
          <w:sz w:val="21"/>
          <w:szCs w:val="21"/>
        </w:rPr>
        <w:t xml:space="preserve"> számára a 20</w:t>
      </w:r>
      <w:r w:rsidRPr="00E246E7">
        <w:rPr>
          <w:rFonts w:asciiTheme="majorBidi" w:hAnsiTheme="majorBidi" w:cstheme="majorBidi"/>
          <w:i/>
          <w:color w:val="000000"/>
          <w:sz w:val="21"/>
          <w:szCs w:val="21"/>
        </w:rPr>
        <w:t>2</w:t>
      </w:r>
      <w:r w:rsidR="006657F8">
        <w:rPr>
          <w:rFonts w:asciiTheme="majorBidi" w:hAnsiTheme="majorBidi" w:cstheme="majorBidi"/>
          <w:i/>
          <w:color w:val="000000"/>
          <w:sz w:val="21"/>
          <w:szCs w:val="21"/>
        </w:rPr>
        <w:t>4</w:t>
      </w:r>
      <w:r w:rsidRPr="00E246E7">
        <w:rPr>
          <w:rFonts w:asciiTheme="majorBidi" w:hAnsiTheme="majorBidi" w:cstheme="majorBidi"/>
          <w:bCs/>
          <w:i/>
          <w:color w:val="000000"/>
          <w:sz w:val="21"/>
          <w:szCs w:val="21"/>
        </w:rPr>
        <w:t xml:space="preserve">. üzleti évre a </w:t>
      </w:r>
      <w:r w:rsidRPr="00E246E7">
        <w:rPr>
          <w:rFonts w:asciiTheme="majorBidi" w:hAnsiTheme="majorBidi" w:cstheme="majorBidi"/>
          <w:i/>
          <w:color w:val="000000"/>
          <w:sz w:val="21"/>
          <w:szCs w:val="21"/>
        </w:rPr>
        <w:t xml:space="preserve">2013. évi V. törvény 3:117. § (1) bekezdésében </w:t>
      </w:r>
      <w:r w:rsidRPr="00E246E7">
        <w:rPr>
          <w:rFonts w:asciiTheme="majorBidi" w:hAnsiTheme="majorBidi" w:cstheme="majorBidi"/>
          <w:bCs/>
          <w:i/>
          <w:color w:val="000000"/>
          <w:sz w:val="21"/>
          <w:szCs w:val="21"/>
        </w:rPr>
        <w:t>rögzített felmentvényt – a Társaság Alapszabályának 9 (n) és 10 (d) pontjában foglalt felhatalmazás alapján – megadja.  A Közgyűlés a felmentvény megadásával igazolja, hogy nevezett személy az értékelt időszakban munkáját a Társaság érdekeinek elsődlegességét szem előtt tartva végezte. A Társaság a vezető tisztségviselő ellen akkor léphet fel az ügyvezetési kötelezettségek megsértésére alapozott kártérítési igénnyel, ha a felmentvény megadásának alapjául szolgáló tények vagy adatok valótlanok, vagy hiányosak voltak.</w:t>
      </w:r>
    </w:p>
    <w:p w14:paraId="1E6D7FB5" w14:textId="77777777" w:rsidR="00091B47" w:rsidRDefault="00091B47" w:rsidP="00091B47">
      <w:pPr>
        <w:jc w:val="both"/>
        <w:rPr>
          <w:rFonts w:asciiTheme="majorBidi" w:hAnsiTheme="majorBidi" w:cstheme="majorBidi"/>
          <w:bCs/>
          <w:i/>
          <w:color w:val="000000"/>
          <w:sz w:val="21"/>
          <w:szCs w:val="21"/>
        </w:rPr>
      </w:pPr>
    </w:p>
    <w:p w14:paraId="1E47F9BC" w14:textId="77777777" w:rsidR="00C6388B" w:rsidRPr="00E246E7" w:rsidRDefault="00C6388B" w:rsidP="00091B47">
      <w:pPr>
        <w:jc w:val="both"/>
        <w:rPr>
          <w:rFonts w:asciiTheme="majorBidi" w:hAnsiTheme="majorBidi" w:cstheme="majorBidi"/>
          <w:bCs/>
          <w:i/>
          <w:color w:val="000000"/>
          <w:sz w:val="21"/>
          <w:szCs w:val="21"/>
        </w:rPr>
      </w:pPr>
    </w:p>
    <w:tbl>
      <w:tblPr>
        <w:tblStyle w:val="Rcsostblzat"/>
        <w:tblW w:w="0" w:type="auto"/>
        <w:tblLook w:val="04A0" w:firstRow="1" w:lastRow="0" w:firstColumn="1" w:lastColumn="0" w:noHBand="0" w:noVBand="1"/>
      </w:tblPr>
      <w:tblGrid>
        <w:gridCol w:w="3006"/>
        <w:gridCol w:w="3006"/>
        <w:gridCol w:w="3050"/>
      </w:tblGrid>
      <w:tr w:rsidR="00D11FC7" w:rsidRPr="00E246E7" w14:paraId="46B31743" w14:textId="77777777" w:rsidTr="00E246E7">
        <w:tc>
          <w:tcPr>
            <w:tcW w:w="9062" w:type="dxa"/>
            <w:gridSpan w:val="3"/>
          </w:tcPr>
          <w:p w14:paraId="28AE6DB2" w14:textId="77777777" w:rsidR="00D11FC7" w:rsidRPr="00E246E7" w:rsidRDefault="00D11FC7" w:rsidP="00661AB4">
            <w:pPr>
              <w:jc w:val="both"/>
              <w:rPr>
                <w:rFonts w:asciiTheme="majorBidi" w:hAnsiTheme="majorBidi" w:cstheme="majorBidi"/>
                <w:color w:val="000000"/>
                <w:sz w:val="21"/>
                <w:szCs w:val="21"/>
              </w:rPr>
            </w:pPr>
            <w:r w:rsidRPr="00E246E7">
              <w:rPr>
                <w:rFonts w:asciiTheme="majorBidi" w:hAnsiTheme="majorBidi" w:cstheme="majorBidi"/>
                <w:color w:val="000000"/>
                <w:sz w:val="21"/>
                <w:szCs w:val="21"/>
              </w:rPr>
              <w:lastRenderedPageBreak/>
              <w:t>A meghatalmazott részére adott szavazási utasítás:</w:t>
            </w:r>
          </w:p>
        </w:tc>
      </w:tr>
      <w:tr w:rsidR="00D11FC7" w:rsidRPr="00E246E7" w14:paraId="59C1636C" w14:textId="77777777" w:rsidTr="00E246E7">
        <w:tc>
          <w:tcPr>
            <w:tcW w:w="3006" w:type="dxa"/>
          </w:tcPr>
          <w:p w14:paraId="5F9037C2"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IGEN</w:t>
            </w:r>
          </w:p>
        </w:tc>
        <w:tc>
          <w:tcPr>
            <w:tcW w:w="3006" w:type="dxa"/>
          </w:tcPr>
          <w:p w14:paraId="3AB80630"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NEM</w:t>
            </w:r>
          </w:p>
        </w:tc>
        <w:tc>
          <w:tcPr>
            <w:tcW w:w="3050" w:type="dxa"/>
          </w:tcPr>
          <w:p w14:paraId="40D22AD1"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TARTÓZKODÁS</w:t>
            </w:r>
          </w:p>
        </w:tc>
      </w:tr>
    </w:tbl>
    <w:p w14:paraId="69C90058" w14:textId="77777777" w:rsidR="00091B47" w:rsidRPr="00E246E7" w:rsidRDefault="00091B47" w:rsidP="00091B47">
      <w:pPr>
        <w:jc w:val="both"/>
        <w:rPr>
          <w:rFonts w:asciiTheme="majorBidi" w:hAnsiTheme="majorBidi" w:cstheme="majorBidi"/>
          <w:bCs/>
          <w:i/>
          <w:color w:val="000000"/>
          <w:sz w:val="21"/>
          <w:szCs w:val="21"/>
          <w:lang w:eastAsia="x-none"/>
        </w:rPr>
      </w:pPr>
    </w:p>
    <w:p w14:paraId="5F1F15A5" w14:textId="77777777" w:rsidR="00091B47" w:rsidRPr="00E246E7" w:rsidRDefault="00091B47" w:rsidP="00091B47">
      <w:pPr>
        <w:pStyle w:val="Szvegtrzs2"/>
        <w:rPr>
          <w:rFonts w:asciiTheme="majorBidi" w:hAnsiTheme="majorBidi" w:cstheme="majorBidi"/>
          <w:b/>
          <w:bCs/>
          <w:i/>
          <w:color w:val="000000"/>
          <w:sz w:val="21"/>
          <w:szCs w:val="21"/>
        </w:rPr>
      </w:pPr>
    </w:p>
    <w:p w14:paraId="70C8D74F" w14:textId="77777777" w:rsidR="00C067AD" w:rsidRPr="00E246E7" w:rsidRDefault="00C067AD" w:rsidP="00C067AD">
      <w:pPr>
        <w:jc w:val="center"/>
        <w:rPr>
          <w:rFonts w:asciiTheme="majorBidi" w:hAnsiTheme="majorBidi" w:cstheme="majorBidi"/>
          <w:color w:val="000000"/>
          <w:sz w:val="21"/>
          <w:szCs w:val="21"/>
          <w:u w:val="single"/>
        </w:rPr>
      </w:pPr>
      <w:r w:rsidRPr="00E246E7">
        <w:rPr>
          <w:rFonts w:asciiTheme="majorBidi" w:hAnsiTheme="majorBidi" w:cstheme="majorBidi"/>
          <w:color w:val="000000"/>
          <w:sz w:val="21"/>
          <w:szCs w:val="21"/>
          <w:u w:val="single"/>
        </w:rPr>
        <w:t>Határozati javaslat:</w:t>
      </w:r>
    </w:p>
    <w:p w14:paraId="63F8E550" w14:textId="77777777" w:rsidR="00C067AD" w:rsidRPr="00E246E7" w:rsidRDefault="00C067AD" w:rsidP="00C067AD">
      <w:pPr>
        <w:pStyle w:val="Szvegtrzs2"/>
        <w:rPr>
          <w:rFonts w:asciiTheme="majorBidi" w:hAnsiTheme="majorBidi" w:cstheme="majorBidi"/>
          <w:b/>
          <w:bCs/>
          <w:color w:val="000000"/>
          <w:sz w:val="21"/>
          <w:szCs w:val="21"/>
        </w:rPr>
      </w:pPr>
    </w:p>
    <w:p w14:paraId="5E821264" w14:textId="40F528E2" w:rsidR="00C067AD" w:rsidRPr="00E246E7" w:rsidRDefault="00C067AD" w:rsidP="00C067AD">
      <w:pPr>
        <w:jc w:val="both"/>
        <w:rPr>
          <w:rFonts w:asciiTheme="majorBidi" w:hAnsiTheme="majorBidi" w:cstheme="majorBidi"/>
          <w:bCs/>
          <w:i/>
          <w:color w:val="000000"/>
          <w:sz w:val="21"/>
          <w:szCs w:val="21"/>
          <w:lang w:val="x-none" w:eastAsia="x-none"/>
        </w:rPr>
      </w:pPr>
      <w:r w:rsidRPr="00E246E7">
        <w:rPr>
          <w:rFonts w:asciiTheme="majorBidi" w:hAnsiTheme="majorBidi" w:cstheme="majorBidi"/>
          <w:bCs/>
          <w:i/>
          <w:color w:val="000000"/>
          <w:sz w:val="21"/>
          <w:szCs w:val="21"/>
        </w:rPr>
        <w:t xml:space="preserve">A Közgyűlés úgy határoz, hogy a Társaság </w:t>
      </w:r>
      <w:r w:rsidR="00AB21F9">
        <w:rPr>
          <w:rFonts w:asciiTheme="majorBidi" w:hAnsiTheme="majorBidi" w:cstheme="majorBidi"/>
          <w:b/>
          <w:i/>
          <w:color w:val="000000"/>
          <w:sz w:val="21"/>
          <w:szCs w:val="21"/>
        </w:rPr>
        <w:t>Farkas Ildikó</w:t>
      </w:r>
      <w:r w:rsidR="00164592">
        <w:rPr>
          <w:rFonts w:asciiTheme="majorBidi" w:hAnsiTheme="majorBidi" w:cstheme="majorBidi"/>
          <w:b/>
          <w:i/>
          <w:color w:val="000000"/>
          <w:sz w:val="21"/>
          <w:szCs w:val="21"/>
        </w:rPr>
        <w:t xml:space="preserve"> Mária</w:t>
      </w:r>
      <w:r w:rsidRPr="00E246E7">
        <w:rPr>
          <w:rFonts w:asciiTheme="majorBidi" w:hAnsiTheme="majorBidi" w:cstheme="majorBidi"/>
          <w:bCs/>
          <w:i/>
          <w:color w:val="000000"/>
          <w:sz w:val="21"/>
          <w:szCs w:val="21"/>
        </w:rPr>
        <w:t xml:space="preserve"> számára a 20</w:t>
      </w:r>
      <w:r w:rsidRPr="00E246E7">
        <w:rPr>
          <w:rFonts w:asciiTheme="majorBidi" w:hAnsiTheme="majorBidi" w:cstheme="majorBidi"/>
          <w:i/>
          <w:color w:val="000000"/>
          <w:sz w:val="21"/>
          <w:szCs w:val="21"/>
        </w:rPr>
        <w:t>2</w:t>
      </w:r>
      <w:r w:rsidR="006657F8">
        <w:rPr>
          <w:rFonts w:asciiTheme="majorBidi" w:hAnsiTheme="majorBidi" w:cstheme="majorBidi"/>
          <w:i/>
          <w:color w:val="000000"/>
          <w:sz w:val="21"/>
          <w:szCs w:val="21"/>
        </w:rPr>
        <w:t>4</w:t>
      </w:r>
      <w:r w:rsidRPr="00E246E7">
        <w:rPr>
          <w:rFonts w:asciiTheme="majorBidi" w:hAnsiTheme="majorBidi" w:cstheme="majorBidi"/>
          <w:bCs/>
          <w:i/>
          <w:color w:val="000000"/>
          <w:sz w:val="21"/>
          <w:szCs w:val="21"/>
        </w:rPr>
        <w:t xml:space="preserve">. üzleti évre a </w:t>
      </w:r>
      <w:r w:rsidRPr="00E246E7">
        <w:rPr>
          <w:rFonts w:asciiTheme="majorBidi" w:hAnsiTheme="majorBidi" w:cstheme="majorBidi"/>
          <w:i/>
          <w:color w:val="000000"/>
          <w:sz w:val="21"/>
          <w:szCs w:val="21"/>
        </w:rPr>
        <w:t xml:space="preserve">2013. évi V. törvény 3:117. § (1) bekezdésében </w:t>
      </w:r>
      <w:r w:rsidRPr="00E246E7">
        <w:rPr>
          <w:rFonts w:asciiTheme="majorBidi" w:hAnsiTheme="majorBidi" w:cstheme="majorBidi"/>
          <w:bCs/>
          <w:i/>
          <w:color w:val="000000"/>
          <w:sz w:val="21"/>
          <w:szCs w:val="21"/>
        </w:rPr>
        <w:t>rögzített felmentvényt – a Társaság Alapszabályának 9 (n) és 10 (d) pontjában foglalt felhatalmazás alapján – megadja.  A Közgyűlés a felmentvény megadásával igazolja, hogy nevezett személy az értékelt időszakban munkáját a Társaság érdekeinek elsődlegességét szem előtt tartva végezte. A Társaság a vezető tisztségviselő ellen akkor léphet fel az ügyvezetési kötelezettségek megsértésére alapozott kártérítési igénnyel, ha a felmentvény megadásának alapjául szolgáló tények vagy adatok valótlanok, vagy hiányosak voltak.</w:t>
      </w:r>
    </w:p>
    <w:p w14:paraId="3F08687C" w14:textId="77777777" w:rsidR="00C067AD" w:rsidRPr="00E246E7" w:rsidRDefault="00C067AD" w:rsidP="00C067AD">
      <w:pPr>
        <w:pStyle w:val="Szvegtrzs2"/>
        <w:rPr>
          <w:rFonts w:asciiTheme="majorBidi" w:hAnsiTheme="majorBidi" w:cstheme="majorBidi"/>
          <w:b/>
          <w:bCs/>
          <w:i/>
          <w:color w:val="000000"/>
          <w:sz w:val="21"/>
          <w:szCs w:val="21"/>
        </w:rPr>
      </w:pPr>
    </w:p>
    <w:tbl>
      <w:tblPr>
        <w:tblStyle w:val="Rcsostblzat"/>
        <w:tblW w:w="0" w:type="auto"/>
        <w:tblLook w:val="04A0" w:firstRow="1" w:lastRow="0" w:firstColumn="1" w:lastColumn="0" w:noHBand="0" w:noVBand="1"/>
      </w:tblPr>
      <w:tblGrid>
        <w:gridCol w:w="3006"/>
        <w:gridCol w:w="3006"/>
        <w:gridCol w:w="3050"/>
      </w:tblGrid>
      <w:tr w:rsidR="00C067AD" w:rsidRPr="00E246E7" w14:paraId="6A04B77F" w14:textId="77777777" w:rsidTr="00661AB4">
        <w:tc>
          <w:tcPr>
            <w:tcW w:w="9062" w:type="dxa"/>
            <w:gridSpan w:val="3"/>
          </w:tcPr>
          <w:p w14:paraId="409D34F0" w14:textId="77777777" w:rsidR="00C067AD" w:rsidRPr="00E246E7" w:rsidRDefault="00C067AD" w:rsidP="00661AB4">
            <w:pPr>
              <w:jc w:val="both"/>
              <w:rPr>
                <w:rFonts w:asciiTheme="majorBidi" w:hAnsiTheme="majorBidi" w:cstheme="majorBidi"/>
                <w:color w:val="000000"/>
                <w:sz w:val="21"/>
                <w:szCs w:val="21"/>
              </w:rPr>
            </w:pPr>
            <w:bookmarkStart w:id="0" w:name="_Hlk193805227"/>
            <w:r w:rsidRPr="00E246E7">
              <w:rPr>
                <w:rFonts w:asciiTheme="majorBidi" w:hAnsiTheme="majorBidi" w:cstheme="majorBidi"/>
                <w:color w:val="000000"/>
                <w:sz w:val="21"/>
                <w:szCs w:val="21"/>
              </w:rPr>
              <w:t>A meghatalmazott részére adott szavazási utasítás:</w:t>
            </w:r>
          </w:p>
        </w:tc>
      </w:tr>
      <w:tr w:rsidR="00C067AD" w:rsidRPr="00E246E7" w14:paraId="3A1DADAA" w14:textId="77777777" w:rsidTr="00661AB4">
        <w:tc>
          <w:tcPr>
            <w:tcW w:w="3006" w:type="dxa"/>
          </w:tcPr>
          <w:p w14:paraId="52007AF2" w14:textId="77777777" w:rsidR="00C067AD" w:rsidRPr="00E246E7" w:rsidRDefault="00C067AD"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IGEN</w:t>
            </w:r>
          </w:p>
        </w:tc>
        <w:tc>
          <w:tcPr>
            <w:tcW w:w="3006" w:type="dxa"/>
          </w:tcPr>
          <w:p w14:paraId="777980C2" w14:textId="77777777" w:rsidR="00C067AD" w:rsidRPr="00E246E7" w:rsidRDefault="00C067AD"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NEM</w:t>
            </w:r>
          </w:p>
        </w:tc>
        <w:tc>
          <w:tcPr>
            <w:tcW w:w="3050" w:type="dxa"/>
          </w:tcPr>
          <w:p w14:paraId="0B4D936F" w14:textId="77777777" w:rsidR="00C067AD" w:rsidRPr="00E246E7" w:rsidRDefault="00C067AD"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TARTÓZKODÁS</w:t>
            </w:r>
          </w:p>
        </w:tc>
      </w:tr>
      <w:bookmarkEnd w:id="0"/>
    </w:tbl>
    <w:p w14:paraId="7815A0DB" w14:textId="77777777" w:rsidR="00C067AD" w:rsidRDefault="00C067AD" w:rsidP="00091B47">
      <w:pPr>
        <w:keepNext/>
        <w:keepLines/>
        <w:jc w:val="both"/>
        <w:rPr>
          <w:rFonts w:asciiTheme="majorBidi" w:hAnsiTheme="majorBidi" w:cstheme="majorBidi"/>
          <w:b/>
          <w:color w:val="000000"/>
          <w:sz w:val="21"/>
          <w:szCs w:val="21"/>
        </w:rPr>
      </w:pPr>
    </w:p>
    <w:p w14:paraId="468E4770" w14:textId="23A12503" w:rsidR="00091B47" w:rsidRPr="00E246E7" w:rsidRDefault="00091B47" w:rsidP="00091B47">
      <w:pPr>
        <w:keepNext/>
        <w:keepLines/>
        <w:jc w:val="both"/>
        <w:rPr>
          <w:rFonts w:asciiTheme="majorBidi" w:hAnsiTheme="majorBidi" w:cstheme="majorBidi"/>
          <w:b/>
          <w:color w:val="000000"/>
          <w:sz w:val="21"/>
          <w:szCs w:val="21"/>
        </w:rPr>
      </w:pPr>
      <w:r w:rsidRPr="00E246E7">
        <w:rPr>
          <w:rFonts w:asciiTheme="majorBidi" w:hAnsiTheme="majorBidi" w:cstheme="majorBidi"/>
          <w:b/>
          <w:color w:val="000000"/>
          <w:sz w:val="21"/>
          <w:szCs w:val="21"/>
        </w:rPr>
        <w:t>6. napirendi pont: Döntés a felelős társaságirányítási jelentésének elfogadásáról</w:t>
      </w:r>
    </w:p>
    <w:p w14:paraId="5B576E20" w14:textId="77777777" w:rsidR="00091B47" w:rsidRPr="00E246E7" w:rsidRDefault="00091B47" w:rsidP="00091B47">
      <w:pPr>
        <w:keepNext/>
        <w:keepLines/>
        <w:jc w:val="both"/>
        <w:rPr>
          <w:rFonts w:asciiTheme="majorBidi" w:hAnsiTheme="majorBidi" w:cstheme="majorBidi"/>
          <w:b/>
          <w:color w:val="000000"/>
          <w:sz w:val="21"/>
          <w:szCs w:val="21"/>
        </w:rPr>
      </w:pPr>
    </w:p>
    <w:p w14:paraId="211B58DC" w14:textId="77777777" w:rsidR="00091B47" w:rsidRPr="00E246E7" w:rsidRDefault="00091B47" w:rsidP="00091B47">
      <w:pPr>
        <w:keepNext/>
        <w:keepLines/>
        <w:jc w:val="center"/>
        <w:rPr>
          <w:rFonts w:asciiTheme="majorBidi" w:hAnsiTheme="majorBidi" w:cstheme="majorBidi"/>
          <w:color w:val="000000"/>
          <w:sz w:val="21"/>
          <w:szCs w:val="21"/>
          <w:u w:val="single"/>
        </w:rPr>
      </w:pPr>
      <w:bookmarkStart w:id="1" w:name="_Hlk193805122"/>
      <w:r w:rsidRPr="00E246E7">
        <w:rPr>
          <w:rFonts w:asciiTheme="majorBidi" w:hAnsiTheme="majorBidi" w:cstheme="majorBidi"/>
          <w:color w:val="000000"/>
          <w:sz w:val="21"/>
          <w:szCs w:val="21"/>
          <w:u w:val="single"/>
        </w:rPr>
        <w:t>Határozati javaslat:</w:t>
      </w:r>
    </w:p>
    <w:p w14:paraId="312CC5DE" w14:textId="77777777" w:rsidR="00091B47" w:rsidRPr="00E246E7" w:rsidRDefault="00091B47" w:rsidP="00091B47">
      <w:pPr>
        <w:keepNext/>
        <w:keepLines/>
        <w:jc w:val="both"/>
        <w:rPr>
          <w:rFonts w:asciiTheme="majorBidi" w:hAnsiTheme="majorBidi" w:cstheme="majorBidi"/>
          <w:bCs/>
          <w:color w:val="000000"/>
          <w:sz w:val="21"/>
          <w:szCs w:val="21"/>
        </w:rPr>
      </w:pPr>
    </w:p>
    <w:p w14:paraId="1DAF963D" w14:textId="6BBC2B48" w:rsidR="00091B47" w:rsidRPr="00E246E7" w:rsidRDefault="00091B47" w:rsidP="00091B47">
      <w:pPr>
        <w:keepNext/>
        <w:keepLines/>
        <w:tabs>
          <w:tab w:val="left" w:pos="7230"/>
        </w:tabs>
        <w:jc w:val="both"/>
        <w:rPr>
          <w:rFonts w:asciiTheme="majorBidi" w:hAnsiTheme="majorBidi" w:cstheme="majorBidi"/>
          <w:bCs/>
          <w:i/>
          <w:color w:val="000000"/>
          <w:sz w:val="21"/>
          <w:szCs w:val="21"/>
        </w:rPr>
      </w:pPr>
      <w:r w:rsidRPr="00E246E7">
        <w:rPr>
          <w:rFonts w:asciiTheme="majorBidi" w:hAnsiTheme="majorBidi" w:cstheme="majorBidi"/>
          <w:bCs/>
          <w:i/>
          <w:color w:val="000000"/>
          <w:sz w:val="21"/>
          <w:szCs w:val="21"/>
        </w:rPr>
        <w:t>A Közgyűlés az Igazgatótanács Felelős Társaságirányításról szóló jelentését az előterjesztés szerinti tartalommal elfogadja.</w:t>
      </w:r>
    </w:p>
    <w:p w14:paraId="74236BA9" w14:textId="77777777" w:rsidR="00091B47" w:rsidRPr="00E246E7" w:rsidRDefault="00091B47" w:rsidP="00091B47">
      <w:pPr>
        <w:jc w:val="both"/>
        <w:rPr>
          <w:rFonts w:asciiTheme="majorBidi" w:hAnsiTheme="majorBidi" w:cstheme="majorBidi"/>
          <w:color w:val="000000"/>
          <w:sz w:val="21"/>
          <w:szCs w:val="21"/>
        </w:rPr>
      </w:pPr>
    </w:p>
    <w:tbl>
      <w:tblPr>
        <w:tblStyle w:val="Rcsostblzat"/>
        <w:tblW w:w="0" w:type="auto"/>
        <w:tblLook w:val="04A0" w:firstRow="1" w:lastRow="0" w:firstColumn="1" w:lastColumn="0" w:noHBand="0" w:noVBand="1"/>
      </w:tblPr>
      <w:tblGrid>
        <w:gridCol w:w="3006"/>
        <w:gridCol w:w="3006"/>
        <w:gridCol w:w="3050"/>
      </w:tblGrid>
      <w:tr w:rsidR="00D11FC7" w:rsidRPr="00E246E7" w14:paraId="08B6B920" w14:textId="77777777" w:rsidTr="00E246E7">
        <w:tc>
          <w:tcPr>
            <w:tcW w:w="9062" w:type="dxa"/>
            <w:gridSpan w:val="3"/>
          </w:tcPr>
          <w:p w14:paraId="6E853E5F" w14:textId="77777777" w:rsidR="00D11FC7" w:rsidRPr="00E246E7" w:rsidRDefault="00D11FC7" w:rsidP="00661AB4">
            <w:pPr>
              <w:jc w:val="both"/>
              <w:rPr>
                <w:rFonts w:asciiTheme="majorBidi" w:hAnsiTheme="majorBidi" w:cstheme="majorBidi"/>
                <w:color w:val="000000"/>
                <w:sz w:val="21"/>
                <w:szCs w:val="21"/>
              </w:rPr>
            </w:pPr>
            <w:r w:rsidRPr="00E246E7">
              <w:rPr>
                <w:rFonts w:asciiTheme="majorBidi" w:hAnsiTheme="majorBidi" w:cstheme="majorBidi"/>
                <w:color w:val="000000"/>
                <w:sz w:val="21"/>
                <w:szCs w:val="21"/>
              </w:rPr>
              <w:t>A meghatalmazott részére adott szavazási utasítás:</w:t>
            </w:r>
          </w:p>
        </w:tc>
      </w:tr>
      <w:tr w:rsidR="00D11FC7" w:rsidRPr="00E246E7" w14:paraId="53218812" w14:textId="77777777" w:rsidTr="00E246E7">
        <w:tc>
          <w:tcPr>
            <w:tcW w:w="3006" w:type="dxa"/>
          </w:tcPr>
          <w:p w14:paraId="64E8C8C7"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IGEN</w:t>
            </w:r>
          </w:p>
        </w:tc>
        <w:tc>
          <w:tcPr>
            <w:tcW w:w="3006" w:type="dxa"/>
          </w:tcPr>
          <w:p w14:paraId="516B776C"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NEM</w:t>
            </w:r>
          </w:p>
        </w:tc>
        <w:tc>
          <w:tcPr>
            <w:tcW w:w="3050" w:type="dxa"/>
          </w:tcPr>
          <w:p w14:paraId="22D1511D"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TARTÓZKODÁS</w:t>
            </w:r>
          </w:p>
        </w:tc>
      </w:tr>
      <w:bookmarkEnd w:id="1"/>
    </w:tbl>
    <w:p w14:paraId="0DE639DE" w14:textId="77777777" w:rsidR="00091B47" w:rsidRPr="00E246E7" w:rsidRDefault="00091B47" w:rsidP="00091B47">
      <w:pPr>
        <w:jc w:val="both"/>
        <w:rPr>
          <w:rFonts w:asciiTheme="majorBidi" w:hAnsiTheme="majorBidi" w:cstheme="majorBidi"/>
          <w:color w:val="000000"/>
          <w:sz w:val="21"/>
          <w:szCs w:val="21"/>
        </w:rPr>
      </w:pPr>
    </w:p>
    <w:p w14:paraId="5446BCB5" w14:textId="7D0399A2" w:rsidR="00091B47" w:rsidRPr="00E246E7" w:rsidRDefault="00091B47" w:rsidP="00091B47">
      <w:pPr>
        <w:spacing w:before="120" w:after="120"/>
        <w:jc w:val="both"/>
        <w:rPr>
          <w:rFonts w:asciiTheme="majorBidi" w:hAnsiTheme="majorBidi" w:cstheme="majorBidi"/>
          <w:color w:val="000000" w:themeColor="text1"/>
          <w:sz w:val="21"/>
          <w:szCs w:val="21"/>
        </w:rPr>
      </w:pPr>
      <w:r w:rsidRPr="00E246E7">
        <w:rPr>
          <w:rFonts w:asciiTheme="majorBidi" w:hAnsiTheme="majorBidi" w:cstheme="majorBidi"/>
          <w:b/>
          <w:bCs/>
          <w:color w:val="000000"/>
          <w:sz w:val="21"/>
          <w:szCs w:val="21"/>
        </w:rPr>
        <w:t>7. napirendi</w:t>
      </w:r>
      <w:r w:rsidRPr="00E246E7">
        <w:rPr>
          <w:rFonts w:asciiTheme="majorBidi" w:hAnsiTheme="majorBidi" w:cstheme="majorBidi"/>
          <w:b/>
          <w:color w:val="000000"/>
          <w:sz w:val="21"/>
          <w:szCs w:val="21"/>
        </w:rPr>
        <w:t xml:space="preserve"> pont: Véleménynyilvánító szavazás a Társaság </w:t>
      </w:r>
      <w:r w:rsidR="006C4E15">
        <w:rPr>
          <w:rFonts w:asciiTheme="majorBidi" w:hAnsiTheme="majorBidi" w:cstheme="majorBidi"/>
          <w:b/>
          <w:color w:val="000000"/>
          <w:sz w:val="21"/>
          <w:szCs w:val="21"/>
        </w:rPr>
        <w:t>–</w:t>
      </w:r>
      <w:r w:rsidRPr="00E246E7">
        <w:rPr>
          <w:rFonts w:asciiTheme="majorBidi" w:hAnsiTheme="majorBidi" w:cstheme="majorBidi"/>
          <w:b/>
          <w:color w:val="000000"/>
          <w:sz w:val="21"/>
          <w:szCs w:val="21"/>
        </w:rPr>
        <w:t xml:space="preserve"> a hosszú távú részvényesi szerepvállalás ösztönzéséről és egyes törvények jogharmonizációs célú módosításáról szóló 2019. évi LXVII. törvény szerinti – javadalmazási jelentéséről</w:t>
      </w:r>
      <w:r w:rsidR="002C0827">
        <w:rPr>
          <w:rFonts w:asciiTheme="majorBidi" w:hAnsiTheme="majorBidi" w:cstheme="majorBidi"/>
          <w:b/>
          <w:color w:val="000000"/>
          <w:sz w:val="21"/>
          <w:szCs w:val="21"/>
        </w:rPr>
        <w:t xml:space="preserve"> </w:t>
      </w:r>
      <w:r w:rsidR="002C0827" w:rsidRPr="0010527D">
        <w:rPr>
          <w:rFonts w:asciiTheme="majorBidi" w:hAnsiTheme="majorBidi" w:cstheme="majorBidi"/>
          <w:b/>
          <w:color w:val="000000"/>
          <w:sz w:val="21"/>
          <w:szCs w:val="21"/>
        </w:rPr>
        <w:t xml:space="preserve">és </w:t>
      </w:r>
      <w:r w:rsidR="002C0827" w:rsidRPr="00025B46">
        <w:rPr>
          <w:rFonts w:asciiTheme="majorBidi" w:hAnsiTheme="majorBidi" w:cstheme="majorBidi"/>
          <w:b/>
          <w:color w:val="000000"/>
          <w:sz w:val="21"/>
          <w:szCs w:val="21"/>
        </w:rPr>
        <w:t>javadalmazási politikájáról</w:t>
      </w:r>
    </w:p>
    <w:p w14:paraId="13392443" w14:textId="77777777" w:rsidR="00091B47" w:rsidRPr="00E246E7" w:rsidRDefault="00091B47" w:rsidP="00091B47">
      <w:pPr>
        <w:jc w:val="both"/>
        <w:rPr>
          <w:rFonts w:asciiTheme="majorBidi" w:hAnsiTheme="majorBidi" w:cstheme="majorBidi"/>
          <w:b/>
          <w:color w:val="000000"/>
          <w:sz w:val="21"/>
          <w:szCs w:val="21"/>
        </w:rPr>
      </w:pPr>
    </w:p>
    <w:p w14:paraId="1230C767" w14:textId="77777777" w:rsidR="00091B47" w:rsidRPr="00E246E7" w:rsidRDefault="00091B47" w:rsidP="00091B47">
      <w:pPr>
        <w:keepNext/>
        <w:keepLines/>
        <w:jc w:val="center"/>
        <w:rPr>
          <w:rFonts w:asciiTheme="majorBidi" w:hAnsiTheme="majorBidi" w:cstheme="majorBidi"/>
          <w:color w:val="000000"/>
          <w:sz w:val="21"/>
          <w:szCs w:val="21"/>
          <w:u w:val="single"/>
        </w:rPr>
      </w:pPr>
      <w:r w:rsidRPr="00E246E7">
        <w:rPr>
          <w:rFonts w:asciiTheme="majorBidi" w:hAnsiTheme="majorBidi" w:cstheme="majorBidi"/>
          <w:color w:val="000000"/>
          <w:sz w:val="21"/>
          <w:szCs w:val="21"/>
          <w:u w:val="single"/>
        </w:rPr>
        <w:t>Határozati javaslat:</w:t>
      </w:r>
    </w:p>
    <w:p w14:paraId="745E8292" w14:textId="77777777" w:rsidR="00091B47" w:rsidRPr="00E246E7" w:rsidRDefault="00091B47" w:rsidP="00091B47">
      <w:pPr>
        <w:keepNext/>
        <w:keepLines/>
        <w:jc w:val="both"/>
        <w:rPr>
          <w:rFonts w:asciiTheme="majorBidi" w:hAnsiTheme="majorBidi" w:cstheme="majorBidi"/>
          <w:bCs/>
          <w:color w:val="000000"/>
          <w:sz w:val="21"/>
          <w:szCs w:val="21"/>
        </w:rPr>
      </w:pPr>
    </w:p>
    <w:p w14:paraId="68C4182B" w14:textId="7CCD8794" w:rsidR="00091B47" w:rsidRPr="00E246E7" w:rsidRDefault="00091B47" w:rsidP="00091B47">
      <w:pPr>
        <w:keepNext/>
        <w:keepLines/>
        <w:tabs>
          <w:tab w:val="left" w:pos="7230"/>
        </w:tabs>
        <w:jc w:val="both"/>
        <w:rPr>
          <w:rFonts w:asciiTheme="majorBidi" w:hAnsiTheme="majorBidi" w:cstheme="majorBidi"/>
          <w:bCs/>
          <w:i/>
          <w:color w:val="000000"/>
          <w:sz w:val="21"/>
          <w:szCs w:val="21"/>
        </w:rPr>
      </w:pPr>
      <w:r w:rsidRPr="00E246E7">
        <w:rPr>
          <w:rFonts w:asciiTheme="majorBidi" w:hAnsiTheme="majorBidi" w:cstheme="majorBidi"/>
          <w:bCs/>
          <w:i/>
          <w:color w:val="000000"/>
          <w:sz w:val="21"/>
          <w:szCs w:val="21"/>
        </w:rPr>
        <w:t>A Közgyűlés a Társaság 2019. évi LXVII. törvény szerinti 202</w:t>
      </w:r>
      <w:r w:rsidR="002D5583">
        <w:rPr>
          <w:rFonts w:asciiTheme="majorBidi" w:hAnsiTheme="majorBidi" w:cstheme="majorBidi"/>
          <w:bCs/>
          <w:i/>
          <w:color w:val="000000"/>
          <w:sz w:val="21"/>
          <w:szCs w:val="21"/>
        </w:rPr>
        <w:t>4</w:t>
      </w:r>
      <w:r w:rsidRPr="00E246E7">
        <w:rPr>
          <w:rFonts w:asciiTheme="majorBidi" w:hAnsiTheme="majorBidi" w:cstheme="majorBidi"/>
          <w:bCs/>
          <w:i/>
          <w:color w:val="000000"/>
          <w:sz w:val="21"/>
          <w:szCs w:val="21"/>
        </w:rPr>
        <w:t>. évi üzleti évre vonatkozó Javadalmazási Jelentését az előterjesztés szerinti tartalommal elfogadja.</w:t>
      </w:r>
    </w:p>
    <w:p w14:paraId="63FF402F" w14:textId="77777777" w:rsidR="00D11FC7" w:rsidRPr="00E246E7" w:rsidRDefault="00D11FC7" w:rsidP="00091B47">
      <w:pPr>
        <w:keepNext/>
        <w:keepLines/>
        <w:tabs>
          <w:tab w:val="left" w:pos="7230"/>
        </w:tabs>
        <w:jc w:val="both"/>
        <w:rPr>
          <w:rFonts w:asciiTheme="majorBidi" w:hAnsiTheme="majorBidi" w:cstheme="majorBidi"/>
          <w:bCs/>
          <w:i/>
          <w:color w:val="000000"/>
          <w:sz w:val="21"/>
          <w:szCs w:val="21"/>
        </w:rPr>
      </w:pPr>
    </w:p>
    <w:tbl>
      <w:tblPr>
        <w:tblStyle w:val="Rcsostblzat"/>
        <w:tblW w:w="0" w:type="auto"/>
        <w:tblLook w:val="04A0" w:firstRow="1" w:lastRow="0" w:firstColumn="1" w:lastColumn="0" w:noHBand="0" w:noVBand="1"/>
      </w:tblPr>
      <w:tblGrid>
        <w:gridCol w:w="3006"/>
        <w:gridCol w:w="3006"/>
        <w:gridCol w:w="3050"/>
      </w:tblGrid>
      <w:tr w:rsidR="00D11FC7" w:rsidRPr="00E246E7" w14:paraId="5BF6FBEA" w14:textId="77777777" w:rsidTr="00E246E7">
        <w:tc>
          <w:tcPr>
            <w:tcW w:w="9062" w:type="dxa"/>
            <w:gridSpan w:val="3"/>
          </w:tcPr>
          <w:p w14:paraId="7F402C78" w14:textId="77777777" w:rsidR="00D11FC7" w:rsidRPr="00E246E7" w:rsidRDefault="00D11FC7" w:rsidP="00661AB4">
            <w:pPr>
              <w:jc w:val="both"/>
              <w:rPr>
                <w:rFonts w:asciiTheme="majorBidi" w:hAnsiTheme="majorBidi" w:cstheme="majorBidi"/>
                <w:color w:val="000000"/>
                <w:sz w:val="21"/>
                <w:szCs w:val="21"/>
              </w:rPr>
            </w:pPr>
            <w:r w:rsidRPr="00E246E7">
              <w:rPr>
                <w:rFonts w:asciiTheme="majorBidi" w:hAnsiTheme="majorBidi" w:cstheme="majorBidi"/>
                <w:color w:val="000000"/>
                <w:sz w:val="21"/>
                <w:szCs w:val="21"/>
              </w:rPr>
              <w:t>A meghatalmazott részére adott szavazási utasítás:</w:t>
            </w:r>
          </w:p>
        </w:tc>
      </w:tr>
      <w:tr w:rsidR="00D11FC7" w:rsidRPr="00E246E7" w14:paraId="054E9606" w14:textId="77777777" w:rsidTr="00E246E7">
        <w:tc>
          <w:tcPr>
            <w:tcW w:w="3006" w:type="dxa"/>
          </w:tcPr>
          <w:p w14:paraId="2D2B37D2"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IGEN</w:t>
            </w:r>
          </w:p>
        </w:tc>
        <w:tc>
          <w:tcPr>
            <w:tcW w:w="3006" w:type="dxa"/>
          </w:tcPr>
          <w:p w14:paraId="6E0937C5"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NEM</w:t>
            </w:r>
          </w:p>
        </w:tc>
        <w:tc>
          <w:tcPr>
            <w:tcW w:w="3050" w:type="dxa"/>
          </w:tcPr>
          <w:p w14:paraId="72AD8184" w14:textId="77777777" w:rsidR="00D11FC7" w:rsidRPr="00E246E7" w:rsidRDefault="00D11FC7"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TARTÓZKODÁS</w:t>
            </w:r>
          </w:p>
        </w:tc>
      </w:tr>
    </w:tbl>
    <w:p w14:paraId="45E010A6" w14:textId="77777777" w:rsidR="00091B47" w:rsidRDefault="00091B47" w:rsidP="00091B47">
      <w:pPr>
        <w:jc w:val="both"/>
        <w:rPr>
          <w:rFonts w:asciiTheme="majorBidi" w:hAnsiTheme="majorBidi" w:cstheme="majorBidi"/>
          <w:i/>
          <w:sz w:val="21"/>
          <w:szCs w:val="21"/>
        </w:rPr>
      </w:pPr>
    </w:p>
    <w:p w14:paraId="37AD34EA" w14:textId="77777777" w:rsidR="00757F0C" w:rsidRDefault="00757F0C" w:rsidP="00091B47">
      <w:pPr>
        <w:jc w:val="both"/>
        <w:rPr>
          <w:rFonts w:asciiTheme="majorBidi" w:hAnsiTheme="majorBidi" w:cstheme="majorBidi"/>
          <w:i/>
          <w:sz w:val="21"/>
          <w:szCs w:val="21"/>
        </w:rPr>
      </w:pPr>
    </w:p>
    <w:p w14:paraId="7B4B85A5" w14:textId="77777777" w:rsidR="00757F0C" w:rsidRDefault="00757F0C" w:rsidP="00091B47">
      <w:pPr>
        <w:jc w:val="both"/>
        <w:rPr>
          <w:rFonts w:asciiTheme="majorBidi" w:hAnsiTheme="majorBidi" w:cstheme="majorBidi"/>
          <w:i/>
          <w:sz w:val="21"/>
          <w:szCs w:val="21"/>
        </w:rPr>
      </w:pPr>
    </w:p>
    <w:p w14:paraId="68F907FD" w14:textId="77777777" w:rsidR="00757F0C" w:rsidRPr="00E246E7" w:rsidRDefault="00757F0C" w:rsidP="00757F0C">
      <w:pPr>
        <w:keepNext/>
        <w:keepLines/>
        <w:jc w:val="center"/>
        <w:rPr>
          <w:rFonts w:asciiTheme="majorBidi" w:hAnsiTheme="majorBidi" w:cstheme="majorBidi"/>
          <w:color w:val="000000"/>
          <w:sz w:val="21"/>
          <w:szCs w:val="21"/>
          <w:u w:val="single"/>
        </w:rPr>
      </w:pPr>
      <w:r w:rsidRPr="00E246E7">
        <w:rPr>
          <w:rFonts w:asciiTheme="majorBidi" w:hAnsiTheme="majorBidi" w:cstheme="majorBidi"/>
          <w:color w:val="000000"/>
          <w:sz w:val="21"/>
          <w:szCs w:val="21"/>
          <w:u w:val="single"/>
        </w:rPr>
        <w:t>Határozati javaslat:</w:t>
      </w:r>
    </w:p>
    <w:p w14:paraId="34B471D1" w14:textId="77777777" w:rsidR="00757F0C" w:rsidRPr="00E246E7" w:rsidRDefault="00757F0C" w:rsidP="00757F0C">
      <w:pPr>
        <w:keepNext/>
        <w:keepLines/>
        <w:jc w:val="both"/>
        <w:rPr>
          <w:rFonts w:asciiTheme="majorBidi" w:hAnsiTheme="majorBidi" w:cstheme="majorBidi"/>
          <w:bCs/>
          <w:color w:val="000000"/>
          <w:sz w:val="21"/>
          <w:szCs w:val="21"/>
        </w:rPr>
      </w:pPr>
    </w:p>
    <w:p w14:paraId="6F83B674" w14:textId="6543EEA8" w:rsidR="00757F0C" w:rsidRDefault="00CB517E" w:rsidP="00757F0C">
      <w:pPr>
        <w:keepNext/>
        <w:keepLines/>
        <w:tabs>
          <w:tab w:val="left" w:pos="7230"/>
        </w:tabs>
        <w:jc w:val="both"/>
        <w:rPr>
          <w:rFonts w:asciiTheme="majorBidi" w:hAnsiTheme="majorBidi" w:cstheme="majorBidi"/>
          <w:bCs/>
          <w:i/>
          <w:color w:val="000000"/>
          <w:sz w:val="21"/>
          <w:szCs w:val="21"/>
        </w:rPr>
      </w:pPr>
      <w:r w:rsidRPr="00CB517E">
        <w:rPr>
          <w:rFonts w:asciiTheme="majorBidi" w:hAnsiTheme="majorBidi" w:cstheme="majorBidi"/>
          <w:bCs/>
          <w:i/>
          <w:color w:val="000000"/>
          <w:sz w:val="21"/>
          <w:szCs w:val="21"/>
        </w:rPr>
        <w:t>A Közgyűlés a Társaság Javadalmazási Irányelveit az előterjesztés szerint, változatlan tartalommal elfogadja.</w:t>
      </w:r>
    </w:p>
    <w:p w14:paraId="040FD738" w14:textId="77777777" w:rsidR="002174C4" w:rsidRPr="00E246E7" w:rsidRDefault="002174C4" w:rsidP="00757F0C">
      <w:pPr>
        <w:keepNext/>
        <w:keepLines/>
        <w:tabs>
          <w:tab w:val="left" w:pos="7230"/>
        </w:tabs>
        <w:jc w:val="both"/>
        <w:rPr>
          <w:rFonts w:asciiTheme="majorBidi" w:hAnsiTheme="majorBidi" w:cstheme="majorBidi"/>
          <w:bCs/>
          <w:i/>
          <w:color w:val="000000"/>
          <w:sz w:val="21"/>
          <w:szCs w:val="21"/>
        </w:rPr>
      </w:pPr>
    </w:p>
    <w:tbl>
      <w:tblPr>
        <w:tblStyle w:val="Rcsostblzat"/>
        <w:tblW w:w="0" w:type="auto"/>
        <w:tblLook w:val="04A0" w:firstRow="1" w:lastRow="0" w:firstColumn="1" w:lastColumn="0" w:noHBand="0" w:noVBand="1"/>
      </w:tblPr>
      <w:tblGrid>
        <w:gridCol w:w="3006"/>
        <w:gridCol w:w="3006"/>
        <w:gridCol w:w="3050"/>
      </w:tblGrid>
      <w:tr w:rsidR="00757F0C" w:rsidRPr="00E246E7" w14:paraId="09419224" w14:textId="77777777" w:rsidTr="00661AB4">
        <w:tc>
          <w:tcPr>
            <w:tcW w:w="9062" w:type="dxa"/>
            <w:gridSpan w:val="3"/>
          </w:tcPr>
          <w:p w14:paraId="2AFB643F" w14:textId="77777777" w:rsidR="00757F0C" w:rsidRPr="00E246E7" w:rsidRDefault="00757F0C" w:rsidP="00661AB4">
            <w:pPr>
              <w:jc w:val="both"/>
              <w:rPr>
                <w:rFonts w:asciiTheme="majorBidi" w:hAnsiTheme="majorBidi" w:cstheme="majorBidi"/>
                <w:color w:val="000000"/>
                <w:sz w:val="21"/>
                <w:szCs w:val="21"/>
              </w:rPr>
            </w:pPr>
            <w:r w:rsidRPr="00E246E7">
              <w:rPr>
                <w:rFonts w:asciiTheme="majorBidi" w:hAnsiTheme="majorBidi" w:cstheme="majorBidi"/>
                <w:color w:val="000000"/>
                <w:sz w:val="21"/>
                <w:szCs w:val="21"/>
              </w:rPr>
              <w:t>A meghatalmazott részére adott szavazási utasítás:</w:t>
            </w:r>
          </w:p>
        </w:tc>
      </w:tr>
      <w:tr w:rsidR="00757F0C" w:rsidRPr="00E246E7" w14:paraId="6076648E" w14:textId="77777777" w:rsidTr="00661AB4">
        <w:tc>
          <w:tcPr>
            <w:tcW w:w="3006" w:type="dxa"/>
          </w:tcPr>
          <w:p w14:paraId="33902CF8" w14:textId="77777777" w:rsidR="00757F0C" w:rsidRPr="00E246E7" w:rsidRDefault="00757F0C"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IGEN</w:t>
            </w:r>
          </w:p>
        </w:tc>
        <w:tc>
          <w:tcPr>
            <w:tcW w:w="3006" w:type="dxa"/>
          </w:tcPr>
          <w:p w14:paraId="3D1A0148" w14:textId="77777777" w:rsidR="00757F0C" w:rsidRPr="00E246E7" w:rsidRDefault="00757F0C"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NEM</w:t>
            </w:r>
          </w:p>
        </w:tc>
        <w:tc>
          <w:tcPr>
            <w:tcW w:w="3050" w:type="dxa"/>
          </w:tcPr>
          <w:p w14:paraId="29B0032B" w14:textId="77777777" w:rsidR="00757F0C" w:rsidRPr="00E246E7" w:rsidRDefault="00757F0C"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TARTÓZKODÁS</w:t>
            </w:r>
          </w:p>
        </w:tc>
      </w:tr>
    </w:tbl>
    <w:p w14:paraId="38FC96EB" w14:textId="77777777" w:rsidR="00757F0C" w:rsidRDefault="00757F0C" w:rsidP="00757F0C">
      <w:pPr>
        <w:jc w:val="both"/>
        <w:rPr>
          <w:rFonts w:asciiTheme="majorBidi" w:hAnsiTheme="majorBidi" w:cstheme="majorBidi"/>
          <w:i/>
          <w:sz w:val="21"/>
          <w:szCs w:val="21"/>
        </w:rPr>
      </w:pPr>
    </w:p>
    <w:p w14:paraId="3FEB80C7" w14:textId="77777777" w:rsidR="00091B47" w:rsidRPr="00E246E7" w:rsidRDefault="00091B47" w:rsidP="00091B47">
      <w:pPr>
        <w:jc w:val="both"/>
        <w:rPr>
          <w:rFonts w:asciiTheme="majorBidi" w:hAnsiTheme="majorBidi" w:cstheme="majorBidi"/>
          <w:i/>
          <w:sz w:val="21"/>
          <w:szCs w:val="21"/>
        </w:rPr>
      </w:pPr>
    </w:p>
    <w:p w14:paraId="042DC931" w14:textId="77777777" w:rsidR="00091B47" w:rsidRDefault="00091B47" w:rsidP="00091B47">
      <w:pPr>
        <w:jc w:val="center"/>
        <w:rPr>
          <w:rFonts w:asciiTheme="majorBidi" w:hAnsiTheme="majorBidi" w:cstheme="majorBidi"/>
          <w:i/>
          <w:color w:val="000000"/>
          <w:sz w:val="21"/>
          <w:szCs w:val="21"/>
          <w:u w:val="single"/>
        </w:rPr>
      </w:pPr>
    </w:p>
    <w:p w14:paraId="6055FDD8" w14:textId="77777777" w:rsidR="002174C4" w:rsidRDefault="002174C4" w:rsidP="00091B47">
      <w:pPr>
        <w:jc w:val="center"/>
        <w:rPr>
          <w:rFonts w:asciiTheme="majorBidi" w:hAnsiTheme="majorBidi" w:cstheme="majorBidi"/>
          <w:i/>
          <w:color w:val="000000"/>
          <w:sz w:val="21"/>
          <w:szCs w:val="21"/>
          <w:u w:val="single"/>
        </w:rPr>
      </w:pPr>
    </w:p>
    <w:p w14:paraId="16B4BC40" w14:textId="77777777" w:rsidR="002174C4" w:rsidRDefault="002174C4" w:rsidP="00091B47">
      <w:pPr>
        <w:jc w:val="center"/>
        <w:rPr>
          <w:rFonts w:asciiTheme="majorBidi" w:hAnsiTheme="majorBidi" w:cstheme="majorBidi"/>
          <w:i/>
          <w:color w:val="000000"/>
          <w:sz w:val="21"/>
          <w:szCs w:val="21"/>
          <w:u w:val="single"/>
        </w:rPr>
      </w:pPr>
    </w:p>
    <w:p w14:paraId="46F43A9F" w14:textId="77777777" w:rsidR="002174C4" w:rsidRPr="00E246E7" w:rsidRDefault="002174C4" w:rsidP="00091B47">
      <w:pPr>
        <w:jc w:val="center"/>
        <w:rPr>
          <w:rFonts w:asciiTheme="majorBidi" w:hAnsiTheme="majorBidi" w:cstheme="majorBidi"/>
          <w:i/>
          <w:color w:val="000000"/>
          <w:sz w:val="21"/>
          <w:szCs w:val="21"/>
          <w:u w:val="single"/>
        </w:rPr>
      </w:pPr>
    </w:p>
    <w:p w14:paraId="6B8C0748" w14:textId="669CB881" w:rsidR="00091B47" w:rsidRPr="0010527D" w:rsidRDefault="000C6617" w:rsidP="00091B47">
      <w:pPr>
        <w:spacing w:before="120" w:after="120"/>
        <w:jc w:val="both"/>
        <w:rPr>
          <w:rFonts w:asciiTheme="majorBidi" w:hAnsiTheme="majorBidi" w:cstheme="majorBidi"/>
          <w:color w:val="000000" w:themeColor="text1"/>
          <w:sz w:val="21"/>
          <w:szCs w:val="21"/>
        </w:rPr>
      </w:pPr>
      <w:r w:rsidRPr="00025B46">
        <w:rPr>
          <w:rFonts w:asciiTheme="majorBidi" w:hAnsiTheme="majorBidi" w:cstheme="majorBidi"/>
          <w:b/>
          <w:bCs/>
          <w:color w:val="000000"/>
          <w:sz w:val="21"/>
          <w:szCs w:val="21"/>
        </w:rPr>
        <w:lastRenderedPageBreak/>
        <w:t>8</w:t>
      </w:r>
      <w:r w:rsidR="00091B47" w:rsidRPr="00025B46">
        <w:rPr>
          <w:rFonts w:asciiTheme="majorBidi" w:hAnsiTheme="majorBidi" w:cstheme="majorBidi"/>
          <w:b/>
          <w:bCs/>
          <w:color w:val="000000"/>
          <w:sz w:val="21"/>
          <w:szCs w:val="21"/>
        </w:rPr>
        <w:t>. napirendi pont: Felhatalmazás saját részvény megszerzésére</w:t>
      </w:r>
    </w:p>
    <w:p w14:paraId="760054FB" w14:textId="77777777" w:rsidR="00091B47" w:rsidRPr="0010527D" w:rsidRDefault="00091B47" w:rsidP="00091B47">
      <w:pPr>
        <w:pStyle w:val="Listaszerbekezds1"/>
        <w:autoSpaceDE w:val="0"/>
        <w:autoSpaceDN w:val="0"/>
        <w:adjustRightInd w:val="0"/>
        <w:ind w:left="0"/>
        <w:jc w:val="both"/>
        <w:rPr>
          <w:rFonts w:asciiTheme="majorBidi" w:hAnsiTheme="majorBidi" w:cstheme="majorBidi"/>
          <w:b/>
          <w:color w:val="000000"/>
          <w:sz w:val="21"/>
          <w:szCs w:val="21"/>
        </w:rPr>
      </w:pPr>
    </w:p>
    <w:p w14:paraId="5DC4E909" w14:textId="77777777" w:rsidR="00091B47" w:rsidRPr="00025B46" w:rsidRDefault="00091B47" w:rsidP="00091B47">
      <w:pPr>
        <w:keepNext/>
        <w:keepLines/>
        <w:jc w:val="center"/>
        <w:rPr>
          <w:rFonts w:asciiTheme="majorBidi" w:hAnsiTheme="majorBidi" w:cstheme="majorBidi"/>
          <w:color w:val="000000"/>
          <w:sz w:val="21"/>
          <w:szCs w:val="21"/>
          <w:u w:val="single"/>
        </w:rPr>
      </w:pPr>
      <w:r w:rsidRPr="00025B46">
        <w:rPr>
          <w:rFonts w:asciiTheme="majorBidi" w:hAnsiTheme="majorBidi" w:cstheme="majorBidi"/>
          <w:color w:val="000000"/>
          <w:sz w:val="21"/>
          <w:szCs w:val="21"/>
          <w:u w:val="single"/>
        </w:rPr>
        <w:t>Határozati javaslat:</w:t>
      </w:r>
    </w:p>
    <w:p w14:paraId="662CD842" w14:textId="77777777" w:rsidR="00091B47" w:rsidRPr="00025B46" w:rsidRDefault="00091B47" w:rsidP="00091B47">
      <w:pPr>
        <w:keepNext/>
        <w:keepLines/>
        <w:jc w:val="both"/>
        <w:rPr>
          <w:rFonts w:asciiTheme="majorBidi" w:hAnsiTheme="majorBidi" w:cstheme="majorBidi"/>
          <w:bCs/>
          <w:color w:val="000000"/>
          <w:sz w:val="21"/>
          <w:szCs w:val="21"/>
        </w:rPr>
      </w:pPr>
    </w:p>
    <w:p w14:paraId="5007BAA4" w14:textId="5D79183D" w:rsidR="00091B47" w:rsidRDefault="00091B47" w:rsidP="006C4E15">
      <w:pPr>
        <w:jc w:val="both"/>
        <w:rPr>
          <w:rFonts w:asciiTheme="majorBidi" w:hAnsiTheme="majorBidi" w:cstheme="majorBidi"/>
          <w:bCs/>
          <w:i/>
          <w:color w:val="000000"/>
          <w:sz w:val="21"/>
          <w:szCs w:val="21"/>
        </w:rPr>
      </w:pPr>
      <w:r w:rsidRPr="00025B46">
        <w:rPr>
          <w:rFonts w:asciiTheme="majorBidi" w:hAnsiTheme="majorBidi" w:cstheme="majorBidi"/>
          <w:bCs/>
          <w:i/>
          <w:color w:val="000000"/>
          <w:sz w:val="21"/>
          <w:szCs w:val="21"/>
        </w:rPr>
        <w:t>A Közgyűlés a 2013. évi V. törvény (PTK) 3:223. § (1) bekezdésének megfelelően felhatalmazást ad az</w:t>
      </w:r>
      <w:r w:rsidR="006C4E15" w:rsidRPr="00025B46">
        <w:rPr>
          <w:rFonts w:asciiTheme="majorBidi" w:hAnsiTheme="majorBidi" w:cstheme="majorBidi"/>
          <w:bCs/>
          <w:i/>
          <w:color w:val="000000"/>
          <w:sz w:val="21"/>
          <w:szCs w:val="21"/>
        </w:rPr>
        <w:t xml:space="preserve"> </w:t>
      </w:r>
      <w:r w:rsidRPr="00025B46">
        <w:rPr>
          <w:rFonts w:asciiTheme="majorBidi" w:hAnsiTheme="majorBidi" w:cstheme="majorBidi"/>
          <w:bCs/>
          <w:i/>
          <w:color w:val="000000"/>
          <w:sz w:val="21"/>
          <w:szCs w:val="21"/>
        </w:rPr>
        <w:t>Igazgatótanács részére 18 hónapos időtartamra legfeljebb annyi saját (0,02 EUR névértékű) „A” sorozatú törzsrészvény megszerzés</w:t>
      </w:r>
      <w:r w:rsidRPr="00025B46">
        <w:rPr>
          <w:rFonts w:asciiTheme="majorBidi" w:hAnsiTheme="majorBidi" w:cstheme="majorBidi"/>
          <w:bCs/>
          <w:i/>
          <w:sz w:val="21"/>
          <w:szCs w:val="21"/>
        </w:rPr>
        <w:t>ére, amennyivel a saját részvények névértékének együttes összege még nem haladja meg a jegyzett tőke 25 (huszonöt) %-át. Visszterhes megszerzés esetén az ellenérték legalacsonyabb összege a névérték; legmagasa</w:t>
      </w:r>
      <w:r w:rsidRPr="00025B46">
        <w:rPr>
          <w:rFonts w:asciiTheme="majorBidi" w:hAnsiTheme="majorBidi" w:cstheme="majorBidi"/>
          <w:bCs/>
          <w:i/>
          <w:color w:val="000000"/>
          <w:sz w:val="21"/>
          <w:szCs w:val="21"/>
        </w:rPr>
        <w:t>bb mértéke nem lehet nagyobb, mint a vásárláskor a tőzsdén jegyzett piaci árat 10 (tíz) %-kal meghaladó összeg.</w:t>
      </w:r>
    </w:p>
    <w:p w14:paraId="17409B43" w14:textId="77777777" w:rsidR="00B511D5" w:rsidRDefault="00B511D5" w:rsidP="006C4E15">
      <w:pPr>
        <w:jc w:val="both"/>
        <w:rPr>
          <w:rFonts w:asciiTheme="majorBidi" w:hAnsiTheme="majorBidi" w:cstheme="majorBidi"/>
          <w:bCs/>
          <w:i/>
          <w:color w:val="000000"/>
          <w:sz w:val="21"/>
          <w:szCs w:val="21"/>
        </w:rPr>
      </w:pPr>
    </w:p>
    <w:tbl>
      <w:tblPr>
        <w:tblStyle w:val="Rcsostblzat"/>
        <w:tblW w:w="0" w:type="auto"/>
        <w:tblLook w:val="04A0" w:firstRow="1" w:lastRow="0" w:firstColumn="1" w:lastColumn="0" w:noHBand="0" w:noVBand="1"/>
      </w:tblPr>
      <w:tblGrid>
        <w:gridCol w:w="3006"/>
        <w:gridCol w:w="3006"/>
        <w:gridCol w:w="3050"/>
      </w:tblGrid>
      <w:tr w:rsidR="00B511D5" w:rsidRPr="00E246E7" w14:paraId="4C887483" w14:textId="77777777" w:rsidTr="00661AB4">
        <w:tc>
          <w:tcPr>
            <w:tcW w:w="9062" w:type="dxa"/>
            <w:gridSpan w:val="3"/>
          </w:tcPr>
          <w:p w14:paraId="7316CB76" w14:textId="77777777" w:rsidR="00B511D5" w:rsidRPr="00E246E7" w:rsidRDefault="00B511D5" w:rsidP="00661AB4">
            <w:pPr>
              <w:jc w:val="both"/>
              <w:rPr>
                <w:rFonts w:asciiTheme="majorBidi" w:hAnsiTheme="majorBidi" w:cstheme="majorBidi"/>
                <w:color w:val="000000"/>
                <w:sz w:val="21"/>
                <w:szCs w:val="21"/>
              </w:rPr>
            </w:pPr>
            <w:r w:rsidRPr="00E246E7">
              <w:rPr>
                <w:rFonts w:asciiTheme="majorBidi" w:hAnsiTheme="majorBidi" w:cstheme="majorBidi"/>
                <w:color w:val="000000"/>
                <w:sz w:val="21"/>
                <w:szCs w:val="21"/>
              </w:rPr>
              <w:t>A meghatalmazott részére adott szavazási utasítás:</w:t>
            </w:r>
          </w:p>
        </w:tc>
      </w:tr>
      <w:tr w:rsidR="00B511D5" w:rsidRPr="00E246E7" w14:paraId="38941355" w14:textId="77777777" w:rsidTr="00661AB4">
        <w:tc>
          <w:tcPr>
            <w:tcW w:w="3006" w:type="dxa"/>
          </w:tcPr>
          <w:p w14:paraId="29EAAF2A" w14:textId="77777777" w:rsidR="00B511D5" w:rsidRPr="00E246E7" w:rsidRDefault="00B511D5"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IGEN</w:t>
            </w:r>
          </w:p>
        </w:tc>
        <w:tc>
          <w:tcPr>
            <w:tcW w:w="3006" w:type="dxa"/>
          </w:tcPr>
          <w:p w14:paraId="2B4EB57A" w14:textId="77777777" w:rsidR="00B511D5" w:rsidRPr="00E246E7" w:rsidRDefault="00B511D5"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NEM</w:t>
            </w:r>
          </w:p>
        </w:tc>
        <w:tc>
          <w:tcPr>
            <w:tcW w:w="3050" w:type="dxa"/>
          </w:tcPr>
          <w:p w14:paraId="0594CD49" w14:textId="77777777" w:rsidR="00B511D5" w:rsidRPr="00E246E7" w:rsidRDefault="00B511D5" w:rsidP="00661AB4">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TARTÓZKODÁS</w:t>
            </w:r>
          </w:p>
        </w:tc>
      </w:tr>
    </w:tbl>
    <w:p w14:paraId="6D492CB7" w14:textId="77777777" w:rsidR="00B511D5" w:rsidRDefault="00B511D5" w:rsidP="006C4E15">
      <w:pPr>
        <w:jc w:val="both"/>
        <w:rPr>
          <w:rFonts w:asciiTheme="majorBidi" w:hAnsiTheme="majorBidi" w:cstheme="majorBidi"/>
          <w:bCs/>
          <w:i/>
          <w:color w:val="000000"/>
          <w:sz w:val="21"/>
          <w:szCs w:val="21"/>
        </w:rPr>
      </w:pPr>
    </w:p>
    <w:p w14:paraId="1CCE815D" w14:textId="77777777" w:rsidR="00B511D5" w:rsidRDefault="00B511D5" w:rsidP="006C4E15">
      <w:pPr>
        <w:jc w:val="both"/>
        <w:rPr>
          <w:rFonts w:asciiTheme="majorBidi" w:hAnsiTheme="majorBidi" w:cstheme="majorBidi"/>
          <w:bCs/>
          <w:i/>
          <w:color w:val="000000"/>
          <w:sz w:val="21"/>
          <w:szCs w:val="21"/>
        </w:rPr>
      </w:pPr>
    </w:p>
    <w:p w14:paraId="18780AB2" w14:textId="77777777" w:rsidR="00025B46" w:rsidRPr="00E246E7" w:rsidRDefault="00025B46" w:rsidP="00025B46">
      <w:pPr>
        <w:keepNext/>
        <w:keepLines/>
        <w:jc w:val="both"/>
        <w:rPr>
          <w:rFonts w:asciiTheme="majorBidi" w:hAnsiTheme="majorBidi" w:cstheme="majorBidi"/>
          <w:b/>
          <w:color w:val="000000"/>
          <w:sz w:val="21"/>
          <w:szCs w:val="21"/>
        </w:rPr>
      </w:pPr>
      <w:r>
        <w:rPr>
          <w:rFonts w:asciiTheme="majorBidi" w:hAnsiTheme="majorBidi" w:cstheme="majorBidi"/>
          <w:b/>
          <w:color w:val="000000"/>
          <w:sz w:val="21"/>
          <w:szCs w:val="21"/>
        </w:rPr>
        <w:t>9</w:t>
      </w:r>
      <w:r w:rsidRPr="00E246E7">
        <w:rPr>
          <w:rFonts w:asciiTheme="majorBidi" w:hAnsiTheme="majorBidi" w:cstheme="majorBidi"/>
          <w:b/>
          <w:color w:val="000000"/>
          <w:sz w:val="21"/>
          <w:szCs w:val="21"/>
        </w:rPr>
        <w:t xml:space="preserve">. napirendi pont: Döntés </w:t>
      </w:r>
      <w:r>
        <w:rPr>
          <w:rFonts w:asciiTheme="majorBidi" w:hAnsiTheme="majorBidi" w:cstheme="majorBidi"/>
          <w:b/>
          <w:color w:val="000000"/>
          <w:sz w:val="21"/>
          <w:szCs w:val="21"/>
        </w:rPr>
        <w:t>az Alapszabály módosításáról</w:t>
      </w:r>
      <w:r w:rsidRPr="00E246E7">
        <w:rPr>
          <w:rFonts w:asciiTheme="majorBidi" w:hAnsiTheme="majorBidi" w:cstheme="majorBidi"/>
          <w:b/>
          <w:color w:val="000000"/>
          <w:sz w:val="21"/>
          <w:szCs w:val="21"/>
        </w:rPr>
        <w:t xml:space="preserve"> </w:t>
      </w:r>
    </w:p>
    <w:p w14:paraId="503F188B" w14:textId="77777777" w:rsidR="00025B46" w:rsidRPr="00E246E7" w:rsidRDefault="00025B46" w:rsidP="00025B46">
      <w:pPr>
        <w:keepNext/>
        <w:keepLines/>
        <w:jc w:val="both"/>
        <w:rPr>
          <w:rFonts w:asciiTheme="majorBidi" w:hAnsiTheme="majorBidi" w:cstheme="majorBidi"/>
          <w:b/>
          <w:color w:val="000000"/>
          <w:sz w:val="21"/>
          <w:szCs w:val="21"/>
        </w:rPr>
      </w:pPr>
    </w:p>
    <w:p w14:paraId="1F9D6A15" w14:textId="77777777" w:rsidR="00025B46" w:rsidRDefault="00025B46" w:rsidP="00025B46">
      <w:pPr>
        <w:keepNext/>
        <w:keepLines/>
        <w:jc w:val="center"/>
        <w:rPr>
          <w:rFonts w:asciiTheme="majorBidi" w:hAnsiTheme="majorBidi" w:cstheme="majorBidi"/>
          <w:color w:val="000000"/>
          <w:sz w:val="21"/>
          <w:szCs w:val="21"/>
          <w:u w:val="single"/>
        </w:rPr>
      </w:pPr>
      <w:r w:rsidRPr="00A5267B">
        <w:rPr>
          <w:rFonts w:asciiTheme="majorBidi" w:hAnsiTheme="majorBidi" w:cstheme="majorBidi"/>
          <w:color w:val="000000"/>
          <w:sz w:val="21"/>
          <w:szCs w:val="21"/>
          <w:u w:val="single"/>
        </w:rPr>
        <w:t>Határozati javaslat:</w:t>
      </w:r>
    </w:p>
    <w:p w14:paraId="74FB7C72" w14:textId="77777777" w:rsidR="00025B46" w:rsidRPr="00A5267B" w:rsidRDefault="00025B46" w:rsidP="00025B46">
      <w:pPr>
        <w:keepNext/>
        <w:keepLines/>
        <w:jc w:val="center"/>
        <w:rPr>
          <w:rFonts w:asciiTheme="majorBidi" w:hAnsiTheme="majorBidi" w:cstheme="majorBidi"/>
          <w:color w:val="000000"/>
          <w:sz w:val="21"/>
          <w:szCs w:val="21"/>
          <w:u w:val="single"/>
        </w:rPr>
      </w:pPr>
    </w:p>
    <w:p w14:paraId="6EE212EE" w14:textId="77777777" w:rsidR="00025B46" w:rsidRPr="00A5267B" w:rsidRDefault="00025B46" w:rsidP="00025B46">
      <w:pPr>
        <w:keepNext/>
        <w:keepLines/>
        <w:jc w:val="both"/>
        <w:rPr>
          <w:rFonts w:asciiTheme="majorBidi" w:hAnsiTheme="majorBidi" w:cstheme="majorBidi"/>
          <w:i/>
          <w:color w:val="000000"/>
          <w:sz w:val="21"/>
          <w:szCs w:val="21"/>
        </w:rPr>
      </w:pPr>
      <w:r w:rsidRPr="00A5267B">
        <w:rPr>
          <w:rFonts w:asciiTheme="majorBidi" w:hAnsiTheme="majorBidi" w:cstheme="majorBidi"/>
          <w:i/>
          <w:color w:val="000000"/>
          <w:sz w:val="21"/>
          <w:szCs w:val="21"/>
        </w:rPr>
        <w:t>A Közgyűlés elfogadja az Alapszabály 4. pontjának módosítását az alábbiak szerint.</w:t>
      </w:r>
    </w:p>
    <w:p w14:paraId="5FB6A98B" w14:textId="77777777" w:rsidR="00E866B6" w:rsidRDefault="00E866B6" w:rsidP="00E866B6">
      <w:pPr>
        <w:spacing w:before="120" w:after="120"/>
        <w:jc w:val="both"/>
        <w:rPr>
          <w:color w:val="00000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866B6" w14:paraId="26EF8EB9" w14:textId="77777777" w:rsidTr="003A11F3">
        <w:tc>
          <w:tcPr>
            <w:tcW w:w="4530" w:type="dxa"/>
          </w:tcPr>
          <w:p w14:paraId="7D933533" w14:textId="77777777" w:rsidR="00E866B6" w:rsidRPr="00F21ED2" w:rsidRDefault="00E866B6" w:rsidP="003A11F3">
            <w:pPr>
              <w:autoSpaceDE w:val="0"/>
              <w:autoSpaceDN w:val="0"/>
              <w:adjustRightInd w:val="0"/>
              <w:ind w:right="69"/>
              <w:jc w:val="both"/>
              <w:rPr>
                <w:rFonts w:cs="Calibri"/>
                <w:b/>
                <w:bCs/>
                <w:sz w:val="16"/>
                <w:szCs w:val="16"/>
                <w:lang w:val="en-GB"/>
              </w:rPr>
            </w:pPr>
            <w:r w:rsidRPr="00F21ED2">
              <w:rPr>
                <w:rFonts w:cs="Calibri"/>
                <w:b/>
                <w:bCs/>
                <w:sz w:val="16"/>
                <w:szCs w:val="16"/>
                <w:lang w:val="en-GB"/>
              </w:rPr>
              <w:t>4. The activities of the Company are as follows (according to TEAOR categories):</w:t>
            </w:r>
          </w:p>
          <w:p w14:paraId="136CE176" w14:textId="77777777" w:rsidR="00E866B6" w:rsidRPr="00F21ED2" w:rsidRDefault="00E866B6" w:rsidP="003A11F3">
            <w:pPr>
              <w:ind w:right="69"/>
              <w:jc w:val="both"/>
              <w:rPr>
                <w:rFonts w:cs="Calibri"/>
                <w:b/>
                <w:sz w:val="16"/>
                <w:szCs w:val="16"/>
                <w:lang w:val="en-GB"/>
              </w:rPr>
            </w:pPr>
          </w:p>
          <w:p w14:paraId="53123020" w14:textId="77777777" w:rsidR="00E866B6" w:rsidRPr="00F21ED2" w:rsidRDefault="00E866B6" w:rsidP="003A11F3">
            <w:pPr>
              <w:ind w:right="68"/>
              <w:jc w:val="both"/>
              <w:rPr>
                <w:rFonts w:cs="Calibri"/>
                <w:sz w:val="16"/>
                <w:szCs w:val="16"/>
                <w:lang w:val="en-GB"/>
              </w:rPr>
            </w:pPr>
            <w:r w:rsidRPr="00E85A7C">
              <w:rPr>
                <w:rFonts w:cs="Calibri"/>
                <w:b/>
                <w:bCs/>
                <w:i/>
                <w:iCs/>
                <w:sz w:val="16"/>
                <w:szCs w:val="16"/>
                <w:shd w:val="clear" w:color="auto" w:fill="FFFFFF"/>
                <w:lang w:val="en-GB"/>
              </w:rPr>
              <w:t>68.20</w:t>
            </w:r>
            <w:r>
              <w:rPr>
                <w:rFonts w:cs="Calibri"/>
                <w:sz w:val="16"/>
                <w:szCs w:val="16"/>
                <w:shd w:val="clear" w:color="auto" w:fill="FFFFFF"/>
                <w:lang w:val="en-GB"/>
              </w:rPr>
              <w:t xml:space="preserve"> </w:t>
            </w:r>
            <w:r w:rsidRPr="00F21ED2">
              <w:rPr>
                <w:rFonts w:cs="Calibri"/>
                <w:sz w:val="16"/>
                <w:szCs w:val="16"/>
                <w:shd w:val="clear" w:color="auto" w:fill="FFFFFF"/>
                <w:lang w:val="en-GB"/>
              </w:rPr>
              <w:t xml:space="preserve">Renting and operating of own </w:t>
            </w:r>
            <w:r>
              <w:rPr>
                <w:rFonts w:cs="Calibri"/>
                <w:b/>
                <w:bCs/>
                <w:i/>
                <w:iCs/>
                <w:sz w:val="16"/>
                <w:szCs w:val="16"/>
                <w:shd w:val="clear" w:color="auto" w:fill="FFFFFF"/>
                <w:lang w:val="en-GB"/>
              </w:rPr>
              <w:t xml:space="preserve">or </w:t>
            </w:r>
            <w:r w:rsidRPr="00E85A7C">
              <w:rPr>
                <w:rFonts w:cs="Calibri"/>
                <w:b/>
                <w:bCs/>
                <w:i/>
                <w:iCs/>
                <w:sz w:val="16"/>
                <w:szCs w:val="16"/>
                <w:shd w:val="clear" w:color="auto" w:fill="FFFFFF"/>
                <w:lang w:val="en-GB"/>
              </w:rPr>
              <w:t>leased</w:t>
            </w:r>
            <w:r>
              <w:rPr>
                <w:rFonts w:cs="Calibri"/>
                <w:sz w:val="16"/>
                <w:szCs w:val="16"/>
                <w:shd w:val="clear" w:color="auto" w:fill="FFFFFF"/>
                <w:lang w:val="en-GB"/>
              </w:rPr>
              <w:t xml:space="preserve"> </w:t>
            </w:r>
            <w:r w:rsidRPr="00F21ED2">
              <w:rPr>
                <w:rFonts w:cs="Calibri"/>
                <w:sz w:val="16"/>
                <w:szCs w:val="16"/>
                <w:shd w:val="clear" w:color="auto" w:fill="FFFFFF"/>
                <w:lang w:val="en-GB"/>
              </w:rPr>
              <w:t>real estate</w:t>
            </w:r>
            <w:r w:rsidRPr="00F21ED2">
              <w:rPr>
                <w:rFonts w:cs="Calibri"/>
                <w:sz w:val="16"/>
                <w:szCs w:val="16"/>
                <w:lang w:val="en-GB"/>
              </w:rPr>
              <w:t xml:space="preserve"> </w:t>
            </w:r>
          </w:p>
          <w:p w14:paraId="7BCD27AB" w14:textId="77777777" w:rsidR="00E866B6" w:rsidRPr="00F21ED2" w:rsidRDefault="00E866B6" w:rsidP="003A11F3">
            <w:pPr>
              <w:ind w:right="68"/>
              <w:jc w:val="both"/>
              <w:rPr>
                <w:rFonts w:cs="Calibri"/>
                <w:sz w:val="16"/>
                <w:szCs w:val="16"/>
                <w:lang w:val="en-GB"/>
              </w:rPr>
            </w:pPr>
            <w:r w:rsidRPr="00F21ED2">
              <w:rPr>
                <w:rFonts w:cs="Calibri"/>
                <w:sz w:val="16"/>
                <w:szCs w:val="16"/>
                <w:lang w:val="en-GB"/>
              </w:rPr>
              <w:t>(main business activity)</w:t>
            </w:r>
          </w:p>
          <w:p w14:paraId="0877C87B" w14:textId="77777777" w:rsidR="00E866B6" w:rsidRPr="00F21ED2" w:rsidRDefault="00E866B6" w:rsidP="003A11F3">
            <w:pPr>
              <w:ind w:right="68"/>
              <w:jc w:val="both"/>
              <w:rPr>
                <w:rFonts w:cs="Calibri"/>
                <w:sz w:val="16"/>
                <w:szCs w:val="16"/>
                <w:lang w:val="en-GB"/>
              </w:rPr>
            </w:pPr>
            <w:r w:rsidRPr="00E85A7C">
              <w:rPr>
                <w:rFonts w:cs="Calibri"/>
                <w:b/>
                <w:bCs/>
                <w:i/>
                <w:iCs/>
                <w:sz w:val="16"/>
                <w:szCs w:val="16"/>
                <w:shd w:val="clear" w:color="auto" w:fill="FFFFFF"/>
                <w:lang w:val="en-GB"/>
              </w:rPr>
              <w:t>68.11</w:t>
            </w:r>
            <w:r>
              <w:rPr>
                <w:rFonts w:cs="Calibri"/>
                <w:sz w:val="16"/>
                <w:szCs w:val="16"/>
                <w:shd w:val="clear" w:color="auto" w:fill="FFFFFF"/>
                <w:lang w:val="en-GB"/>
              </w:rPr>
              <w:t xml:space="preserve"> </w:t>
            </w:r>
            <w:r w:rsidRPr="00F21ED2">
              <w:rPr>
                <w:rFonts w:cs="Calibri"/>
                <w:sz w:val="16"/>
                <w:szCs w:val="16"/>
                <w:shd w:val="clear" w:color="auto" w:fill="FFFFFF"/>
                <w:lang w:val="en-GB"/>
              </w:rPr>
              <w:t>Buying and selling of own real estate</w:t>
            </w:r>
          </w:p>
          <w:p w14:paraId="7652C5CF" w14:textId="77777777" w:rsidR="00E866B6" w:rsidRDefault="00E866B6" w:rsidP="003A11F3">
            <w:pPr>
              <w:ind w:right="68"/>
              <w:jc w:val="both"/>
              <w:rPr>
                <w:rFonts w:cs="Calibri"/>
                <w:sz w:val="16"/>
                <w:szCs w:val="16"/>
                <w:shd w:val="clear" w:color="auto" w:fill="FFFFFF"/>
                <w:lang w:val="en-GB"/>
              </w:rPr>
            </w:pPr>
            <w:r w:rsidRPr="00EA276F">
              <w:rPr>
                <w:rFonts w:cs="Calibri"/>
                <w:b/>
                <w:bCs/>
                <w:i/>
                <w:iCs/>
                <w:sz w:val="16"/>
                <w:szCs w:val="16"/>
                <w:shd w:val="clear" w:color="auto" w:fill="FFFFFF"/>
              </w:rPr>
              <w:t>68.32</w:t>
            </w:r>
            <w:r>
              <w:rPr>
                <w:rFonts w:cs="Calibri"/>
                <w:b/>
                <w:bCs/>
                <w:i/>
                <w:iCs/>
                <w:sz w:val="16"/>
                <w:szCs w:val="16"/>
                <w:shd w:val="clear" w:color="auto" w:fill="FFFFFF"/>
              </w:rPr>
              <w:t xml:space="preserve"> </w:t>
            </w:r>
            <w:r w:rsidRPr="00CF3842">
              <w:rPr>
                <w:rFonts w:cs="Calibri"/>
                <w:i/>
                <w:iCs/>
                <w:strike/>
                <w:sz w:val="16"/>
                <w:szCs w:val="16"/>
                <w:shd w:val="clear" w:color="auto" w:fill="FFFFFF"/>
                <w:lang w:val="en-GB"/>
              </w:rPr>
              <w:t>Management of</w:t>
            </w:r>
            <w:r w:rsidRPr="00F21ED2">
              <w:rPr>
                <w:rFonts w:cs="Calibri"/>
                <w:sz w:val="16"/>
                <w:szCs w:val="16"/>
                <w:shd w:val="clear" w:color="auto" w:fill="FFFFFF"/>
                <w:lang w:val="en-GB"/>
              </w:rPr>
              <w:t xml:space="preserve"> </w:t>
            </w:r>
            <w:r w:rsidRPr="00CF3842">
              <w:rPr>
                <w:rFonts w:cs="Calibri"/>
                <w:b/>
                <w:bCs/>
                <w:i/>
                <w:iCs/>
                <w:sz w:val="16"/>
                <w:szCs w:val="16"/>
                <w:shd w:val="clear" w:color="auto" w:fill="FFFFFF"/>
                <w:lang w:val="en-GB"/>
              </w:rPr>
              <w:t>Other</w:t>
            </w:r>
            <w:r>
              <w:rPr>
                <w:rFonts w:cs="Calibri"/>
                <w:sz w:val="16"/>
                <w:szCs w:val="16"/>
                <w:shd w:val="clear" w:color="auto" w:fill="FFFFFF"/>
                <w:lang w:val="en-GB"/>
              </w:rPr>
              <w:t xml:space="preserve"> </w:t>
            </w:r>
            <w:r w:rsidRPr="00F21ED2">
              <w:rPr>
                <w:rFonts w:cs="Calibri"/>
                <w:sz w:val="16"/>
                <w:szCs w:val="16"/>
                <w:shd w:val="clear" w:color="auto" w:fill="FFFFFF"/>
                <w:lang w:val="en-GB"/>
              </w:rPr>
              <w:t xml:space="preserve">real estate </w:t>
            </w:r>
            <w:r w:rsidRPr="00CF3842">
              <w:rPr>
                <w:rFonts w:cs="Calibri"/>
                <w:b/>
                <w:bCs/>
                <w:i/>
                <w:iCs/>
                <w:sz w:val="16"/>
                <w:szCs w:val="16"/>
                <w:shd w:val="clear" w:color="auto" w:fill="FFFFFF"/>
                <w:lang w:val="en-GB"/>
              </w:rPr>
              <w:t>activities</w:t>
            </w:r>
            <w:r>
              <w:rPr>
                <w:rFonts w:cs="Calibri"/>
                <w:sz w:val="16"/>
                <w:szCs w:val="16"/>
                <w:shd w:val="clear" w:color="auto" w:fill="FFFFFF"/>
                <w:lang w:val="en-GB"/>
              </w:rPr>
              <w:t xml:space="preserve"> </w:t>
            </w:r>
            <w:r w:rsidRPr="00F21ED2">
              <w:rPr>
                <w:rFonts w:cs="Calibri"/>
                <w:sz w:val="16"/>
                <w:szCs w:val="16"/>
                <w:shd w:val="clear" w:color="auto" w:fill="FFFFFF"/>
                <w:lang w:val="en-GB"/>
              </w:rPr>
              <w:t>on a fee or contract basis</w:t>
            </w:r>
          </w:p>
          <w:p w14:paraId="607BA011" w14:textId="77777777" w:rsidR="00E866B6" w:rsidRPr="00F21ED2" w:rsidRDefault="00E866B6" w:rsidP="003A11F3">
            <w:pPr>
              <w:ind w:right="68"/>
              <w:jc w:val="both"/>
              <w:rPr>
                <w:rFonts w:cs="Calibri"/>
                <w:sz w:val="16"/>
                <w:szCs w:val="16"/>
                <w:lang w:val="en-GB"/>
              </w:rPr>
            </w:pPr>
            <w:r>
              <w:rPr>
                <w:rFonts w:cs="Calibri"/>
                <w:b/>
                <w:bCs/>
                <w:i/>
                <w:iCs/>
                <w:sz w:val="16"/>
                <w:szCs w:val="16"/>
                <w:shd w:val="clear" w:color="auto" w:fill="FFFFFF"/>
              </w:rPr>
              <w:t>81</w:t>
            </w:r>
            <w:r w:rsidRPr="00EA276F">
              <w:rPr>
                <w:rFonts w:cs="Calibri"/>
                <w:b/>
                <w:bCs/>
                <w:i/>
                <w:iCs/>
                <w:sz w:val="16"/>
                <w:szCs w:val="16"/>
                <w:shd w:val="clear" w:color="auto" w:fill="FFFFFF"/>
              </w:rPr>
              <w:t>.</w:t>
            </w:r>
            <w:r>
              <w:rPr>
                <w:rFonts w:cs="Calibri"/>
                <w:b/>
                <w:bCs/>
                <w:i/>
                <w:iCs/>
                <w:sz w:val="16"/>
                <w:szCs w:val="16"/>
                <w:shd w:val="clear" w:color="auto" w:fill="FFFFFF"/>
              </w:rPr>
              <w:t xml:space="preserve">10 </w:t>
            </w:r>
            <w:r w:rsidRPr="00F21ED2">
              <w:rPr>
                <w:rFonts w:cs="Calibri"/>
                <w:sz w:val="16"/>
                <w:szCs w:val="16"/>
                <w:shd w:val="clear" w:color="auto" w:fill="FFFFFF"/>
                <w:lang w:val="en-GB"/>
              </w:rPr>
              <w:t>Combined facilities support activities</w:t>
            </w:r>
          </w:p>
          <w:p w14:paraId="01B88E69" w14:textId="77777777" w:rsidR="00E866B6" w:rsidRPr="00F21ED2" w:rsidRDefault="00E866B6" w:rsidP="003A11F3">
            <w:pPr>
              <w:ind w:right="68"/>
              <w:jc w:val="both"/>
              <w:rPr>
                <w:rFonts w:cs="Calibri"/>
                <w:sz w:val="16"/>
                <w:szCs w:val="16"/>
                <w:lang w:val="en-GB"/>
              </w:rPr>
            </w:pPr>
            <w:r>
              <w:rPr>
                <w:rFonts w:cs="Calibri"/>
                <w:b/>
                <w:bCs/>
                <w:i/>
                <w:iCs/>
                <w:sz w:val="16"/>
                <w:szCs w:val="16"/>
                <w:shd w:val="clear" w:color="auto" w:fill="FFFFFF"/>
              </w:rPr>
              <w:t>64</w:t>
            </w:r>
            <w:r w:rsidRPr="00EA276F">
              <w:rPr>
                <w:rFonts w:cs="Calibri"/>
                <w:b/>
                <w:bCs/>
                <w:i/>
                <w:iCs/>
                <w:sz w:val="16"/>
                <w:szCs w:val="16"/>
                <w:shd w:val="clear" w:color="auto" w:fill="FFFFFF"/>
              </w:rPr>
              <w:t>.</w:t>
            </w:r>
            <w:r>
              <w:rPr>
                <w:rFonts w:cs="Calibri"/>
                <w:b/>
                <w:bCs/>
                <w:i/>
                <w:iCs/>
                <w:sz w:val="16"/>
                <w:szCs w:val="16"/>
                <w:shd w:val="clear" w:color="auto" w:fill="FFFFFF"/>
              </w:rPr>
              <w:t xml:space="preserve">21 </w:t>
            </w:r>
            <w:proofErr w:type="spellStart"/>
            <w:r w:rsidRPr="00BF2AF6">
              <w:rPr>
                <w:rStyle w:val="apple-converted-space"/>
                <w:i/>
                <w:iCs/>
                <w:strike/>
                <w:sz w:val="16"/>
                <w:szCs w:val="16"/>
                <w:shd w:val="clear" w:color="auto" w:fill="FFFFFF"/>
              </w:rPr>
              <w:t>Asset</w:t>
            </w:r>
            <w:proofErr w:type="spellEnd"/>
            <w:r w:rsidRPr="00BF2AF6">
              <w:rPr>
                <w:rStyle w:val="apple-converted-space"/>
                <w:i/>
                <w:iCs/>
                <w:strike/>
                <w:sz w:val="16"/>
                <w:szCs w:val="16"/>
                <w:shd w:val="clear" w:color="auto" w:fill="FFFFFF"/>
              </w:rPr>
              <w:t xml:space="preserve"> management</w:t>
            </w:r>
            <w:r w:rsidRPr="00BF2AF6">
              <w:rPr>
                <w:rStyle w:val="apple-converted-space"/>
                <w:strike/>
                <w:sz w:val="16"/>
                <w:szCs w:val="16"/>
                <w:shd w:val="clear" w:color="auto" w:fill="FFFFFF"/>
              </w:rPr>
              <w:t xml:space="preserve"> </w:t>
            </w:r>
            <w:proofErr w:type="spellStart"/>
            <w:r>
              <w:rPr>
                <w:rFonts w:cs="Calibri"/>
                <w:b/>
                <w:i/>
                <w:iCs/>
                <w:sz w:val="16"/>
                <w:szCs w:val="16"/>
              </w:rPr>
              <w:t>Activities</w:t>
            </w:r>
            <w:proofErr w:type="spellEnd"/>
            <w:r>
              <w:rPr>
                <w:rFonts w:cs="Calibri"/>
                <w:b/>
                <w:i/>
                <w:iCs/>
                <w:sz w:val="16"/>
                <w:szCs w:val="16"/>
              </w:rPr>
              <w:t xml:space="preserve"> of holding </w:t>
            </w:r>
            <w:proofErr w:type="spellStart"/>
            <w:r>
              <w:rPr>
                <w:rFonts w:cs="Calibri"/>
                <w:b/>
                <w:i/>
                <w:iCs/>
                <w:sz w:val="16"/>
                <w:szCs w:val="16"/>
              </w:rPr>
              <w:t>companies</w:t>
            </w:r>
            <w:proofErr w:type="spellEnd"/>
          </w:p>
          <w:p w14:paraId="203C0AA5" w14:textId="77777777" w:rsidR="00E866B6" w:rsidRDefault="00E866B6" w:rsidP="003A11F3">
            <w:pPr>
              <w:ind w:right="69"/>
              <w:jc w:val="both"/>
              <w:rPr>
                <w:rFonts w:cs="Calibri"/>
                <w:b/>
                <w:bCs/>
                <w:sz w:val="16"/>
                <w:szCs w:val="16"/>
                <w:lang w:val="en-GB"/>
              </w:rPr>
            </w:pPr>
          </w:p>
          <w:p w14:paraId="3A710DC6" w14:textId="77777777" w:rsidR="00E866B6" w:rsidRPr="00D85A2F" w:rsidRDefault="00E866B6" w:rsidP="003A11F3">
            <w:pPr>
              <w:ind w:right="69"/>
              <w:jc w:val="both"/>
              <w:rPr>
                <w:color w:val="000000"/>
                <w:sz w:val="22"/>
                <w:szCs w:val="22"/>
                <w:lang w:val="en-GB"/>
              </w:rPr>
            </w:pPr>
            <w:r w:rsidRPr="0069687C">
              <w:rPr>
                <w:rFonts w:cs="Calibri"/>
                <w:b/>
                <w:bCs/>
                <w:i/>
                <w:iCs/>
                <w:sz w:val="16"/>
                <w:szCs w:val="16"/>
                <w:lang w:val="en-GB"/>
              </w:rPr>
              <w:t>For as long as the Company is operating as a regulated real estate investment company, throughout the duration of such operation the Company shall only carry out those activities that are permitted under the applicable laws governing regulated real estate investment companies.</w:t>
            </w:r>
          </w:p>
        </w:tc>
        <w:tc>
          <w:tcPr>
            <w:tcW w:w="4530" w:type="dxa"/>
          </w:tcPr>
          <w:p w14:paraId="1E2A2765" w14:textId="77777777" w:rsidR="00E866B6" w:rsidRPr="00F21ED2" w:rsidRDefault="00E866B6" w:rsidP="003A11F3">
            <w:pPr>
              <w:ind w:left="159"/>
              <w:jc w:val="both"/>
              <w:rPr>
                <w:rFonts w:cs="Calibri"/>
                <w:b/>
                <w:sz w:val="16"/>
                <w:szCs w:val="16"/>
              </w:rPr>
            </w:pPr>
            <w:r w:rsidRPr="00F21ED2">
              <w:rPr>
                <w:rFonts w:cs="Calibri"/>
                <w:b/>
                <w:sz w:val="16"/>
                <w:szCs w:val="16"/>
              </w:rPr>
              <w:t>4. A Társaság tevékenységi köre (TEÁOR szerint):</w:t>
            </w:r>
          </w:p>
          <w:p w14:paraId="52360596" w14:textId="77777777" w:rsidR="00E866B6" w:rsidRPr="00F21ED2" w:rsidRDefault="00E866B6" w:rsidP="003A11F3">
            <w:pPr>
              <w:ind w:left="159"/>
              <w:jc w:val="both"/>
              <w:rPr>
                <w:rFonts w:cs="Calibri"/>
                <w:sz w:val="16"/>
                <w:szCs w:val="16"/>
              </w:rPr>
            </w:pPr>
          </w:p>
          <w:p w14:paraId="7D8138A9" w14:textId="77777777" w:rsidR="00E866B6" w:rsidRPr="00F21ED2" w:rsidRDefault="00E866B6" w:rsidP="003A11F3">
            <w:pPr>
              <w:ind w:left="159"/>
              <w:jc w:val="both"/>
              <w:rPr>
                <w:rFonts w:cs="Calibri"/>
                <w:b/>
                <w:sz w:val="16"/>
                <w:szCs w:val="16"/>
              </w:rPr>
            </w:pPr>
          </w:p>
          <w:p w14:paraId="61679E2F" w14:textId="77777777" w:rsidR="00E866B6" w:rsidRPr="00F21ED2" w:rsidRDefault="00E866B6" w:rsidP="003A11F3">
            <w:pPr>
              <w:ind w:left="159"/>
              <w:jc w:val="both"/>
              <w:rPr>
                <w:rFonts w:cs="Calibri"/>
                <w:sz w:val="16"/>
                <w:szCs w:val="16"/>
              </w:rPr>
            </w:pPr>
            <w:r w:rsidRPr="00E85A7C">
              <w:rPr>
                <w:rFonts w:cs="Calibri"/>
                <w:b/>
                <w:bCs/>
                <w:i/>
                <w:iCs/>
                <w:sz w:val="16"/>
                <w:szCs w:val="16"/>
              </w:rPr>
              <w:t>68.20</w:t>
            </w:r>
            <w:r>
              <w:rPr>
                <w:rFonts w:cs="Calibri"/>
                <w:sz w:val="16"/>
                <w:szCs w:val="16"/>
              </w:rPr>
              <w:t xml:space="preserve"> </w:t>
            </w:r>
            <w:r w:rsidRPr="00F21ED2">
              <w:rPr>
                <w:rFonts w:cs="Calibri"/>
                <w:sz w:val="16"/>
                <w:szCs w:val="16"/>
              </w:rPr>
              <w:t>Saját tulajdonú</w:t>
            </w:r>
            <w:r w:rsidRPr="00E85A7C">
              <w:rPr>
                <w:rFonts w:cs="Calibri"/>
                <w:b/>
                <w:bCs/>
                <w:i/>
                <w:iCs/>
                <w:sz w:val="16"/>
                <w:szCs w:val="16"/>
              </w:rPr>
              <w:t>, bérelt</w:t>
            </w:r>
            <w:r w:rsidRPr="00F21ED2">
              <w:rPr>
                <w:rFonts w:cs="Calibri"/>
                <w:sz w:val="16"/>
                <w:szCs w:val="16"/>
              </w:rPr>
              <w:t xml:space="preserve"> ingatlan bérbeadása, üzemeltetése (Főtevékenység)</w:t>
            </w:r>
          </w:p>
          <w:p w14:paraId="5F2C5567" w14:textId="77777777" w:rsidR="00E866B6" w:rsidRPr="00F21ED2" w:rsidRDefault="00E866B6" w:rsidP="003A11F3">
            <w:pPr>
              <w:ind w:left="159"/>
              <w:jc w:val="both"/>
              <w:rPr>
                <w:rFonts w:cs="Calibri"/>
                <w:sz w:val="16"/>
                <w:szCs w:val="16"/>
              </w:rPr>
            </w:pPr>
            <w:r w:rsidRPr="00EA276F">
              <w:rPr>
                <w:rFonts w:cs="Calibri"/>
                <w:b/>
                <w:bCs/>
                <w:i/>
                <w:iCs/>
                <w:sz w:val="16"/>
                <w:szCs w:val="16"/>
                <w:shd w:val="clear" w:color="auto" w:fill="FFFFFF"/>
              </w:rPr>
              <w:t xml:space="preserve">68.11 </w:t>
            </w:r>
            <w:r w:rsidRPr="00F21ED2">
              <w:rPr>
                <w:rFonts w:cs="Calibri"/>
                <w:sz w:val="16"/>
                <w:szCs w:val="16"/>
              </w:rPr>
              <w:t>Saját tulajdonú ingatlan adásvétele</w:t>
            </w:r>
          </w:p>
          <w:p w14:paraId="42D53293" w14:textId="77777777" w:rsidR="00E866B6" w:rsidRPr="00F21ED2" w:rsidRDefault="00E866B6" w:rsidP="003A11F3">
            <w:pPr>
              <w:ind w:left="159"/>
              <w:jc w:val="both"/>
              <w:rPr>
                <w:rFonts w:cs="Calibri"/>
                <w:sz w:val="16"/>
                <w:szCs w:val="16"/>
              </w:rPr>
            </w:pPr>
            <w:r w:rsidRPr="00EA276F">
              <w:rPr>
                <w:rFonts w:cs="Calibri"/>
                <w:b/>
                <w:bCs/>
                <w:i/>
                <w:iCs/>
                <w:sz w:val="16"/>
                <w:szCs w:val="16"/>
                <w:shd w:val="clear" w:color="auto" w:fill="FFFFFF"/>
              </w:rPr>
              <w:t xml:space="preserve">68.32 </w:t>
            </w:r>
            <w:r w:rsidRPr="00EA276F">
              <w:rPr>
                <w:rFonts w:cs="Calibri"/>
                <w:i/>
                <w:iCs/>
                <w:strike/>
                <w:sz w:val="16"/>
                <w:szCs w:val="16"/>
              </w:rPr>
              <w:t>Ingatlankezelés</w:t>
            </w:r>
            <w:r>
              <w:t xml:space="preserve"> </w:t>
            </w:r>
            <w:r w:rsidRPr="00E230DF">
              <w:rPr>
                <w:rFonts w:cs="Calibri"/>
                <w:b/>
                <w:bCs/>
                <w:i/>
                <w:iCs/>
                <w:sz w:val="16"/>
                <w:szCs w:val="16"/>
              </w:rPr>
              <w:t>Egyéb ingatlanügynöki, -kezelési szolgáltatás</w:t>
            </w:r>
            <w:r>
              <w:rPr>
                <w:rFonts w:cs="Calibri"/>
                <w:i/>
                <w:iCs/>
                <w:strike/>
                <w:sz w:val="16"/>
                <w:szCs w:val="16"/>
              </w:rPr>
              <w:t xml:space="preserve"> </w:t>
            </w:r>
          </w:p>
          <w:p w14:paraId="0802094C" w14:textId="77777777" w:rsidR="00E866B6" w:rsidRPr="00F21ED2" w:rsidRDefault="00E866B6" w:rsidP="003A11F3">
            <w:pPr>
              <w:ind w:left="159"/>
              <w:jc w:val="both"/>
              <w:rPr>
                <w:rFonts w:cs="Calibri"/>
                <w:sz w:val="16"/>
                <w:szCs w:val="16"/>
              </w:rPr>
            </w:pPr>
            <w:r>
              <w:rPr>
                <w:rFonts w:cs="Calibri"/>
                <w:b/>
                <w:bCs/>
                <w:i/>
                <w:iCs/>
                <w:sz w:val="16"/>
                <w:szCs w:val="16"/>
                <w:shd w:val="clear" w:color="auto" w:fill="FFFFFF"/>
              </w:rPr>
              <w:t>81</w:t>
            </w:r>
            <w:r w:rsidRPr="00EA276F">
              <w:rPr>
                <w:rFonts w:cs="Calibri"/>
                <w:b/>
                <w:bCs/>
                <w:i/>
                <w:iCs/>
                <w:sz w:val="16"/>
                <w:szCs w:val="16"/>
                <w:shd w:val="clear" w:color="auto" w:fill="FFFFFF"/>
              </w:rPr>
              <w:t>.</w:t>
            </w:r>
            <w:r>
              <w:rPr>
                <w:rFonts w:cs="Calibri"/>
                <w:b/>
                <w:bCs/>
                <w:i/>
                <w:iCs/>
                <w:sz w:val="16"/>
                <w:szCs w:val="16"/>
                <w:shd w:val="clear" w:color="auto" w:fill="FFFFFF"/>
              </w:rPr>
              <w:t xml:space="preserve">10 </w:t>
            </w:r>
            <w:r w:rsidRPr="00F21ED2">
              <w:rPr>
                <w:rFonts w:cs="Calibri"/>
                <w:sz w:val="16"/>
                <w:szCs w:val="16"/>
              </w:rPr>
              <w:t>Építményüzemeltetés</w:t>
            </w:r>
          </w:p>
          <w:p w14:paraId="512B5E8F" w14:textId="77777777" w:rsidR="00E866B6" w:rsidRPr="00F21ED2" w:rsidRDefault="00E866B6" w:rsidP="003A11F3">
            <w:pPr>
              <w:autoSpaceDE w:val="0"/>
              <w:autoSpaceDN w:val="0"/>
              <w:adjustRightInd w:val="0"/>
              <w:ind w:left="159"/>
              <w:jc w:val="both"/>
              <w:rPr>
                <w:rFonts w:cs="Calibri"/>
                <w:bCs/>
                <w:sz w:val="16"/>
                <w:szCs w:val="16"/>
              </w:rPr>
            </w:pPr>
            <w:r>
              <w:rPr>
                <w:rFonts w:cs="Calibri"/>
                <w:b/>
                <w:bCs/>
                <w:i/>
                <w:iCs/>
                <w:sz w:val="16"/>
                <w:szCs w:val="16"/>
                <w:shd w:val="clear" w:color="auto" w:fill="FFFFFF"/>
              </w:rPr>
              <w:t>64</w:t>
            </w:r>
            <w:r w:rsidRPr="00EA276F">
              <w:rPr>
                <w:rFonts w:cs="Calibri"/>
                <w:b/>
                <w:bCs/>
                <w:i/>
                <w:iCs/>
                <w:sz w:val="16"/>
                <w:szCs w:val="16"/>
                <w:shd w:val="clear" w:color="auto" w:fill="FFFFFF"/>
              </w:rPr>
              <w:t>.</w:t>
            </w:r>
            <w:r>
              <w:rPr>
                <w:rFonts w:cs="Calibri"/>
                <w:b/>
                <w:bCs/>
                <w:i/>
                <w:iCs/>
                <w:sz w:val="16"/>
                <w:szCs w:val="16"/>
                <w:shd w:val="clear" w:color="auto" w:fill="FFFFFF"/>
              </w:rPr>
              <w:t xml:space="preserve">21 </w:t>
            </w:r>
            <w:r w:rsidRPr="00F21ED2">
              <w:rPr>
                <w:rFonts w:cs="Calibri"/>
                <w:bCs/>
                <w:sz w:val="16"/>
                <w:szCs w:val="16"/>
              </w:rPr>
              <w:t>Vagyonkezelés</w:t>
            </w:r>
            <w:r>
              <w:rPr>
                <w:rFonts w:cs="Calibri"/>
                <w:bCs/>
                <w:sz w:val="16"/>
                <w:szCs w:val="16"/>
              </w:rPr>
              <w:t xml:space="preserve"> </w:t>
            </w:r>
            <w:r w:rsidRPr="00FF26BE">
              <w:rPr>
                <w:rFonts w:cs="Calibri"/>
                <w:b/>
                <w:i/>
                <w:iCs/>
                <w:sz w:val="16"/>
                <w:szCs w:val="16"/>
              </w:rPr>
              <w:t>(holding)</w:t>
            </w:r>
          </w:p>
          <w:p w14:paraId="07D76566" w14:textId="77777777" w:rsidR="00E866B6" w:rsidRPr="00F21ED2" w:rsidRDefault="00E866B6" w:rsidP="003A11F3">
            <w:pPr>
              <w:autoSpaceDE w:val="0"/>
              <w:autoSpaceDN w:val="0"/>
              <w:adjustRightInd w:val="0"/>
              <w:ind w:left="159"/>
              <w:jc w:val="both"/>
              <w:rPr>
                <w:rFonts w:cs="Calibri"/>
                <w:b/>
                <w:bCs/>
                <w:sz w:val="16"/>
                <w:szCs w:val="16"/>
              </w:rPr>
            </w:pPr>
          </w:p>
          <w:p w14:paraId="6D59BE89" w14:textId="77777777" w:rsidR="00E866B6" w:rsidRDefault="00E866B6" w:rsidP="003A11F3">
            <w:pPr>
              <w:autoSpaceDE w:val="0"/>
              <w:autoSpaceDN w:val="0"/>
              <w:adjustRightInd w:val="0"/>
              <w:ind w:left="159"/>
              <w:jc w:val="both"/>
              <w:rPr>
                <w:color w:val="000000"/>
                <w:sz w:val="22"/>
                <w:szCs w:val="22"/>
              </w:rPr>
            </w:pPr>
            <w:r w:rsidRPr="006A70BB">
              <w:rPr>
                <w:rFonts w:cs="Calibri"/>
                <w:b/>
                <w:bCs/>
                <w:i/>
                <w:iCs/>
                <w:sz w:val="16"/>
                <w:szCs w:val="16"/>
              </w:rPr>
              <w:t>Amennyiben a Társaság szabályozott ingatlanbefektetési társaságként működik, úgy ezen működés ideje alatt Társaság csak a szabályozott ingatlanbefektetési társaságokról szóló mindenkori jogszabály szerint meghatározott tevékenységeket végzi.</w:t>
            </w:r>
          </w:p>
        </w:tc>
      </w:tr>
    </w:tbl>
    <w:p w14:paraId="4F4319E9" w14:textId="77777777" w:rsidR="00E866B6" w:rsidRDefault="00E866B6" w:rsidP="00E866B6">
      <w:pPr>
        <w:spacing w:before="120" w:after="120"/>
        <w:jc w:val="both"/>
        <w:rPr>
          <w:color w:val="000000"/>
        </w:rPr>
      </w:pPr>
    </w:p>
    <w:p w14:paraId="57015485" w14:textId="77777777" w:rsidR="00025B46" w:rsidRPr="00A5267B" w:rsidRDefault="00025B46" w:rsidP="00025B46">
      <w:pPr>
        <w:keepNext/>
        <w:keepLines/>
        <w:jc w:val="both"/>
        <w:rPr>
          <w:rFonts w:asciiTheme="majorBidi" w:hAnsiTheme="majorBidi" w:cstheme="majorBidi"/>
          <w:b/>
          <w:bCs/>
          <w:i/>
          <w:iCs/>
          <w:color w:val="000000"/>
          <w:sz w:val="21"/>
          <w:szCs w:val="21"/>
        </w:rPr>
      </w:pPr>
    </w:p>
    <w:tbl>
      <w:tblPr>
        <w:tblStyle w:val="Rcsostblzat"/>
        <w:tblW w:w="0" w:type="auto"/>
        <w:tblLook w:val="04A0" w:firstRow="1" w:lastRow="0" w:firstColumn="1" w:lastColumn="0" w:noHBand="0" w:noVBand="1"/>
      </w:tblPr>
      <w:tblGrid>
        <w:gridCol w:w="3006"/>
        <w:gridCol w:w="3006"/>
        <w:gridCol w:w="3050"/>
      </w:tblGrid>
      <w:tr w:rsidR="00025B46" w:rsidRPr="00E246E7" w14:paraId="4A335248" w14:textId="77777777" w:rsidTr="00E6559D">
        <w:tc>
          <w:tcPr>
            <w:tcW w:w="9062" w:type="dxa"/>
            <w:gridSpan w:val="3"/>
          </w:tcPr>
          <w:p w14:paraId="691448A2" w14:textId="77777777" w:rsidR="00025B46" w:rsidRPr="00E246E7" w:rsidRDefault="00025B46" w:rsidP="00E6559D">
            <w:pPr>
              <w:jc w:val="both"/>
              <w:rPr>
                <w:rFonts w:asciiTheme="majorBidi" w:hAnsiTheme="majorBidi" w:cstheme="majorBidi"/>
                <w:color w:val="000000"/>
                <w:sz w:val="21"/>
                <w:szCs w:val="21"/>
              </w:rPr>
            </w:pPr>
            <w:r w:rsidRPr="00E246E7">
              <w:rPr>
                <w:rFonts w:asciiTheme="majorBidi" w:hAnsiTheme="majorBidi" w:cstheme="majorBidi"/>
                <w:color w:val="000000"/>
                <w:sz w:val="21"/>
                <w:szCs w:val="21"/>
              </w:rPr>
              <w:t>A meghatalmazott részére adott szavazási utasítás:</w:t>
            </w:r>
          </w:p>
        </w:tc>
      </w:tr>
      <w:tr w:rsidR="00025B46" w:rsidRPr="00E246E7" w14:paraId="2D7D8D6F" w14:textId="77777777" w:rsidTr="00E6559D">
        <w:tc>
          <w:tcPr>
            <w:tcW w:w="3006" w:type="dxa"/>
          </w:tcPr>
          <w:p w14:paraId="2DE86F6C" w14:textId="77777777" w:rsidR="00025B46" w:rsidRPr="00E246E7" w:rsidRDefault="00025B46" w:rsidP="00E6559D">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IGEN</w:t>
            </w:r>
          </w:p>
        </w:tc>
        <w:tc>
          <w:tcPr>
            <w:tcW w:w="3006" w:type="dxa"/>
          </w:tcPr>
          <w:p w14:paraId="49073EDA" w14:textId="77777777" w:rsidR="00025B46" w:rsidRPr="00E246E7" w:rsidRDefault="00025B46" w:rsidP="00E6559D">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NEM</w:t>
            </w:r>
          </w:p>
        </w:tc>
        <w:tc>
          <w:tcPr>
            <w:tcW w:w="3050" w:type="dxa"/>
          </w:tcPr>
          <w:p w14:paraId="36030903" w14:textId="77777777" w:rsidR="00025B46" w:rsidRPr="00E246E7" w:rsidRDefault="00025B46" w:rsidP="00E6559D">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TARTÓZKODÁS</w:t>
            </w:r>
          </w:p>
        </w:tc>
      </w:tr>
    </w:tbl>
    <w:p w14:paraId="44A7B0E4" w14:textId="77777777" w:rsidR="00025B46" w:rsidRDefault="00025B46" w:rsidP="00025B46">
      <w:pPr>
        <w:keepNext/>
        <w:keepLines/>
        <w:jc w:val="center"/>
        <w:rPr>
          <w:rFonts w:asciiTheme="majorBidi" w:hAnsiTheme="majorBidi" w:cstheme="majorBidi"/>
          <w:color w:val="000000"/>
          <w:sz w:val="21"/>
          <w:szCs w:val="21"/>
          <w:u w:val="single"/>
        </w:rPr>
      </w:pPr>
    </w:p>
    <w:p w14:paraId="703A054C" w14:textId="77777777" w:rsidR="00025B46" w:rsidRDefault="00025B46" w:rsidP="00025B46">
      <w:pPr>
        <w:keepNext/>
        <w:keepLines/>
        <w:jc w:val="center"/>
        <w:rPr>
          <w:rFonts w:asciiTheme="majorBidi" w:hAnsiTheme="majorBidi" w:cstheme="majorBidi"/>
          <w:color w:val="000000"/>
          <w:sz w:val="21"/>
          <w:szCs w:val="21"/>
          <w:u w:val="single"/>
        </w:rPr>
      </w:pPr>
      <w:r w:rsidRPr="00C910FE">
        <w:rPr>
          <w:rFonts w:asciiTheme="majorBidi" w:hAnsiTheme="majorBidi" w:cstheme="majorBidi"/>
          <w:color w:val="000000"/>
          <w:sz w:val="21"/>
          <w:szCs w:val="21"/>
          <w:u w:val="single"/>
        </w:rPr>
        <w:t>Határozati javaslat:</w:t>
      </w:r>
    </w:p>
    <w:p w14:paraId="7CEA3914" w14:textId="77777777" w:rsidR="00025B46" w:rsidRPr="00C910FE" w:rsidRDefault="00025B46" w:rsidP="00025B46">
      <w:pPr>
        <w:keepNext/>
        <w:keepLines/>
        <w:jc w:val="center"/>
        <w:rPr>
          <w:rFonts w:asciiTheme="majorBidi" w:hAnsiTheme="majorBidi" w:cstheme="majorBidi"/>
          <w:color w:val="000000"/>
          <w:sz w:val="21"/>
          <w:szCs w:val="21"/>
          <w:u w:val="single"/>
        </w:rPr>
      </w:pPr>
    </w:p>
    <w:p w14:paraId="409CB9DD" w14:textId="77777777" w:rsidR="00025B46" w:rsidRPr="00C910FE" w:rsidRDefault="00025B46" w:rsidP="00025B46">
      <w:pPr>
        <w:keepNext/>
        <w:keepLines/>
        <w:jc w:val="both"/>
        <w:rPr>
          <w:rFonts w:asciiTheme="majorBidi" w:hAnsiTheme="majorBidi" w:cstheme="majorBidi"/>
          <w:i/>
          <w:color w:val="000000"/>
          <w:sz w:val="21"/>
          <w:szCs w:val="21"/>
        </w:rPr>
      </w:pPr>
      <w:r w:rsidRPr="00C910FE">
        <w:rPr>
          <w:rFonts w:asciiTheme="majorBidi" w:hAnsiTheme="majorBidi" w:cstheme="majorBidi"/>
          <w:i/>
          <w:color w:val="000000"/>
          <w:sz w:val="21"/>
          <w:szCs w:val="21"/>
        </w:rPr>
        <w:t>A Közgyűlés elfogadja az Alapszabály 19.1 pontjának módosítását az alábbiak szerint.</w:t>
      </w:r>
    </w:p>
    <w:p w14:paraId="57932807" w14:textId="77777777" w:rsidR="00025B46" w:rsidRPr="00C910FE" w:rsidRDefault="00025B46" w:rsidP="00025B46">
      <w:pPr>
        <w:keepNext/>
        <w:keepLines/>
        <w:jc w:val="both"/>
        <w:rPr>
          <w:rFonts w:asciiTheme="majorBidi" w:hAnsiTheme="majorBidi" w:cstheme="majorBidi"/>
          <w:i/>
          <w:color w:val="000000"/>
          <w:sz w:val="21"/>
          <w:szCs w:val="21"/>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1524"/>
        <w:gridCol w:w="1482"/>
        <w:gridCol w:w="3048"/>
        <w:gridCol w:w="7"/>
      </w:tblGrid>
      <w:tr w:rsidR="002D7CCE" w14:paraId="2B6E1BDB" w14:textId="77777777" w:rsidTr="003A11F3">
        <w:trPr>
          <w:gridAfter w:val="1"/>
          <w:wAfter w:w="7" w:type="dxa"/>
        </w:trPr>
        <w:tc>
          <w:tcPr>
            <w:tcW w:w="4530" w:type="dxa"/>
            <w:gridSpan w:val="2"/>
          </w:tcPr>
          <w:p w14:paraId="097A51F1" w14:textId="77777777" w:rsidR="002D7CCE" w:rsidRPr="00F21ED2" w:rsidRDefault="002D7CCE" w:rsidP="003A11F3">
            <w:pPr>
              <w:autoSpaceDE w:val="0"/>
              <w:autoSpaceDN w:val="0"/>
              <w:adjustRightInd w:val="0"/>
              <w:ind w:right="69"/>
              <w:jc w:val="both"/>
              <w:rPr>
                <w:rFonts w:cs="Calibri"/>
                <w:sz w:val="16"/>
                <w:szCs w:val="16"/>
                <w:lang w:val="en-GB"/>
              </w:rPr>
            </w:pPr>
            <w:r w:rsidRPr="00F21ED2">
              <w:rPr>
                <w:rFonts w:cs="Calibri"/>
                <w:sz w:val="16"/>
                <w:szCs w:val="16"/>
                <w:lang w:val="en-GB"/>
              </w:rPr>
              <w:t>19.1 The Audit Committee shall be responsible for:</w:t>
            </w:r>
          </w:p>
          <w:p w14:paraId="34A64ED0" w14:textId="77777777" w:rsidR="002D7CCE" w:rsidRPr="00F21ED2" w:rsidRDefault="002D7CCE" w:rsidP="003A11F3">
            <w:pPr>
              <w:autoSpaceDE w:val="0"/>
              <w:autoSpaceDN w:val="0"/>
              <w:adjustRightInd w:val="0"/>
              <w:ind w:right="69"/>
              <w:jc w:val="both"/>
              <w:rPr>
                <w:rFonts w:cs="Calibri"/>
                <w:sz w:val="16"/>
                <w:szCs w:val="16"/>
                <w:lang w:val="en-GB"/>
              </w:rPr>
            </w:pPr>
            <w:r w:rsidRPr="00F21ED2">
              <w:rPr>
                <w:rFonts w:cs="Calibri"/>
                <w:sz w:val="16"/>
                <w:szCs w:val="16"/>
                <w:lang w:val="en-GB"/>
              </w:rPr>
              <w:t xml:space="preserve">(a) the annual audit report required under the Accounting </w:t>
            </w:r>
            <w:proofErr w:type="gramStart"/>
            <w:r w:rsidRPr="00F21ED2">
              <w:rPr>
                <w:rFonts w:cs="Calibri"/>
                <w:sz w:val="16"/>
                <w:szCs w:val="16"/>
                <w:lang w:val="en-GB"/>
              </w:rPr>
              <w:t>Act;</w:t>
            </w:r>
            <w:proofErr w:type="gramEnd"/>
          </w:p>
          <w:p w14:paraId="6B2A473E" w14:textId="77777777" w:rsidR="002D7CCE" w:rsidRPr="00F21ED2" w:rsidRDefault="002D7CCE" w:rsidP="003A11F3">
            <w:pPr>
              <w:autoSpaceDE w:val="0"/>
              <w:autoSpaceDN w:val="0"/>
              <w:adjustRightInd w:val="0"/>
              <w:ind w:right="69"/>
              <w:jc w:val="both"/>
              <w:rPr>
                <w:rFonts w:cs="Calibri"/>
                <w:sz w:val="16"/>
                <w:szCs w:val="16"/>
                <w:lang w:val="en-GB"/>
              </w:rPr>
            </w:pPr>
            <w:r w:rsidRPr="00F21ED2">
              <w:rPr>
                <w:rFonts w:cs="Calibri"/>
                <w:sz w:val="16"/>
                <w:szCs w:val="16"/>
                <w:lang w:val="en-GB"/>
              </w:rPr>
              <w:t xml:space="preserve">(b) advising on the appointment and remuneration of the </w:t>
            </w:r>
            <w:proofErr w:type="gramStart"/>
            <w:r w:rsidRPr="00F21ED2">
              <w:rPr>
                <w:rFonts w:cs="Calibri"/>
                <w:sz w:val="16"/>
                <w:szCs w:val="16"/>
                <w:lang w:val="en-GB"/>
              </w:rPr>
              <w:t>accountant;</w:t>
            </w:r>
            <w:proofErr w:type="gramEnd"/>
          </w:p>
          <w:p w14:paraId="4FFC12E1" w14:textId="77777777" w:rsidR="002D7CCE" w:rsidRPr="00F21ED2" w:rsidRDefault="002D7CCE" w:rsidP="003A11F3">
            <w:pPr>
              <w:autoSpaceDE w:val="0"/>
              <w:autoSpaceDN w:val="0"/>
              <w:adjustRightInd w:val="0"/>
              <w:ind w:right="69"/>
              <w:jc w:val="both"/>
              <w:rPr>
                <w:rFonts w:cs="Calibri"/>
                <w:sz w:val="16"/>
                <w:szCs w:val="16"/>
                <w:lang w:val="en-GB"/>
              </w:rPr>
            </w:pPr>
            <w:r w:rsidRPr="00F21ED2">
              <w:rPr>
                <w:rFonts w:cs="Calibri"/>
                <w:sz w:val="16"/>
                <w:szCs w:val="16"/>
                <w:lang w:val="en-GB"/>
              </w:rPr>
              <w:t xml:space="preserve">(c) drafting the contract to be concluded with the </w:t>
            </w:r>
            <w:proofErr w:type="gramStart"/>
            <w:r w:rsidRPr="00F21ED2">
              <w:rPr>
                <w:rFonts w:cs="Calibri"/>
                <w:sz w:val="16"/>
                <w:szCs w:val="16"/>
                <w:lang w:val="en-GB"/>
              </w:rPr>
              <w:t>auditor;</w:t>
            </w:r>
            <w:proofErr w:type="gramEnd"/>
          </w:p>
          <w:p w14:paraId="146D173C" w14:textId="77777777" w:rsidR="002D7CCE" w:rsidRPr="00F21ED2" w:rsidRDefault="002D7CCE" w:rsidP="003A11F3">
            <w:pPr>
              <w:autoSpaceDE w:val="0"/>
              <w:autoSpaceDN w:val="0"/>
              <w:adjustRightInd w:val="0"/>
              <w:ind w:right="69"/>
              <w:jc w:val="both"/>
              <w:rPr>
                <w:rFonts w:cs="Calibri"/>
                <w:sz w:val="16"/>
                <w:szCs w:val="16"/>
                <w:lang w:val="en-GB"/>
              </w:rPr>
            </w:pPr>
            <w:r>
              <w:rPr>
                <w:rFonts w:cs="Calibri"/>
                <w:sz w:val="16"/>
                <w:szCs w:val="16"/>
                <w:lang w:val="en-GB"/>
              </w:rPr>
              <w:t xml:space="preserve">(d) </w:t>
            </w:r>
            <w:r w:rsidRPr="00F21ED2">
              <w:rPr>
                <w:rFonts w:cs="Calibri"/>
                <w:sz w:val="16"/>
                <w:szCs w:val="16"/>
                <w:lang w:val="en-GB"/>
              </w:rPr>
              <w:t xml:space="preserve">assessment of the operation of the financial reporting system and advising on the necessary </w:t>
            </w:r>
            <w:proofErr w:type="gramStart"/>
            <w:r w:rsidRPr="00F21ED2">
              <w:rPr>
                <w:rFonts w:cs="Calibri"/>
                <w:sz w:val="16"/>
                <w:szCs w:val="16"/>
                <w:lang w:val="en-GB"/>
              </w:rPr>
              <w:t>arrangements;</w:t>
            </w:r>
            <w:proofErr w:type="gramEnd"/>
          </w:p>
          <w:p w14:paraId="382115F0" w14:textId="77777777" w:rsidR="002D7CCE" w:rsidRDefault="002D7CCE" w:rsidP="003A11F3">
            <w:pPr>
              <w:autoSpaceDE w:val="0"/>
              <w:autoSpaceDN w:val="0"/>
              <w:adjustRightInd w:val="0"/>
              <w:ind w:right="69"/>
              <w:jc w:val="both"/>
              <w:rPr>
                <w:rFonts w:cs="Calibri"/>
                <w:sz w:val="16"/>
                <w:szCs w:val="16"/>
                <w:lang w:val="en-GB"/>
              </w:rPr>
            </w:pPr>
            <w:r w:rsidRPr="00F21ED2">
              <w:rPr>
                <w:rFonts w:cs="Calibri"/>
                <w:sz w:val="16"/>
                <w:szCs w:val="16"/>
                <w:lang w:val="en-GB"/>
              </w:rPr>
              <w:t>(</w:t>
            </w:r>
            <w:r>
              <w:rPr>
                <w:rFonts w:cs="Calibri"/>
                <w:sz w:val="16"/>
                <w:szCs w:val="16"/>
                <w:lang w:val="en-GB"/>
              </w:rPr>
              <w:t>e</w:t>
            </w:r>
            <w:r w:rsidRPr="00F21ED2">
              <w:rPr>
                <w:rFonts w:cs="Calibri"/>
                <w:sz w:val="16"/>
                <w:szCs w:val="16"/>
                <w:lang w:val="en-GB"/>
              </w:rPr>
              <w:t xml:space="preserve">) assisting the Board of Directors with monitoring of the financial reporting </w:t>
            </w:r>
            <w:proofErr w:type="gramStart"/>
            <w:r w:rsidRPr="00F21ED2">
              <w:rPr>
                <w:rFonts w:cs="Calibri"/>
                <w:sz w:val="16"/>
                <w:szCs w:val="16"/>
                <w:lang w:val="en-GB"/>
              </w:rPr>
              <w:t>system;</w:t>
            </w:r>
            <w:proofErr w:type="gramEnd"/>
          </w:p>
          <w:p w14:paraId="68537A6B" w14:textId="77777777" w:rsidR="002D7CCE" w:rsidRDefault="002D7CCE" w:rsidP="003A11F3">
            <w:pPr>
              <w:autoSpaceDE w:val="0"/>
              <w:autoSpaceDN w:val="0"/>
              <w:adjustRightInd w:val="0"/>
              <w:ind w:right="69"/>
              <w:jc w:val="both"/>
              <w:rPr>
                <w:rFonts w:cs="Calibri"/>
                <w:sz w:val="16"/>
                <w:szCs w:val="16"/>
                <w:lang w:val="en-GB"/>
              </w:rPr>
            </w:pPr>
            <w:r w:rsidRPr="00F21ED2">
              <w:rPr>
                <w:rFonts w:cs="Calibri"/>
                <w:sz w:val="16"/>
                <w:szCs w:val="16"/>
                <w:lang w:val="en-GB"/>
              </w:rPr>
              <w:t>(</w:t>
            </w:r>
            <w:r>
              <w:rPr>
                <w:rFonts w:cs="Calibri"/>
                <w:sz w:val="16"/>
                <w:szCs w:val="16"/>
                <w:lang w:val="en-GB"/>
              </w:rPr>
              <w:t>f</w:t>
            </w:r>
            <w:r w:rsidRPr="00F21ED2">
              <w:rPr>
                <w:rFonts w:cs="Calibri"/>
                <w:sz w:val="16"/>
                <w:szCs w:val="16"/>
                <w:lang w:val="en-GB"/>
              </w:rPr>
              <w:t>) other duties as stipulated by these Articles of Association and the law</w:t>
            </w:r>
            <w:proofErr w:type="gramStart"/>
            <w:r w:rsidRPr="001C0174">
              <w:rPr>
                <w:rFonts w:cs="Calibri"/>
                <w:i/>
                <w:iCs/>
                <w:sz w:val="16"/>
                <w:szCs w:val="16"/>
                <w:u w:val="single"/>
                <w:lang w:val="en-GB"/>
              </w:rPr>
              <w:t>.</w:t>
            </w:r>
            <w:r w:rsidRPr="001C0174">
              <w:rPr>
                <w:rFonts w:cs="Calibri"/>
                <w:b/>
                <w:bCs/>
                <w:i/>
                <w:iCs/>
                <w:sz w:val="16"/>
                <w:szCs w:val="16"/>
                <w:lang w:val="en-GB"/>
              </w:rPr>
              <w:t>;</w:t>
            </w:r>
            <w:proofErr w:type="gramEnd"/>
          </w:p>
          <w:p w14:paraId="658C39BA" w14:textId="77777777" w:rsidR="002D7CCE" w:rsidRPr="00412F6E" w:rsidRDefault="002D7CCE" w:rsidP="003A11F3">
            <w:pPr>
              <w:autoSpaceDE w:val="0"/>
              <w:autoSpaceDN w:val="0"/>
              <w:adjustRightInd w:val="0"/>
              <w:ind w:right="69"/>
              <w:jc w:val="both"/>
              <w:rPr>
                <w:rFonts w:cs="Calibri"/>
                <w:b/>
                <w:bCs/>
                <w:i/>
                <w:iCs/>
                <w:sz w:val="16"/>
                <w:szCs w:val="16"/>
                <w:lang w:val="en-GB"/>
              </w:rPr>
            </w:pPr>
            <w:r w:rsidRPr="00412F6E">
              <w:rPr>
                <w:rFonts w:cs="Calibri"/>
                <w:b/>
                <w:bCs/>
                <w:i/>
                <w:iCs/>
                <w:sz w:val="16"/>
                <w:szCs w:val="16"/>
                <w:lang w:val="en-GB"/>
              </w:rPr>
              <w:t xml:space="preserve">(g) reviewing and monitoring the independence of the </w:t>
            </w:r>
            <w:proofErr w:type="gramStart"/>
            <w:r w:rsidRPr="00412F6E">
              <w:rPr>
                <w:rFonts w:cs="Calibri"/>
                <w:b/>
                <w:bCs/>
                <w:i/>
                <w:iCs/>
                <w:sz w:val="16"/>
                <w:szCs w:val="16"/>
                <w:lang w:val="en-GB"/>
              </w:rPr>
              <w:t>auditor;</w:t>
            </w:r>
            <w:proofErr w:type="gramEnd"/>
          </w:p>
          <w:p w14:paraId="4F8F9320" w14:textId="77777777" w:rsidR="002D7CCE" w:rsidRPr="00412F6E" w:rsidRDefault="002D7CCE" w:rsidP="003A11F3">
            <w:pPr>
              <w:autoSpaceDE w:val="0"/>
              <w:autoSpaceDN w:val="0"/>
              <w:adjustRightInd w:val="0"/>
              <w:ind w:right="69"/>
              <w:jc w:val="both"/>
              <w:rPr>
                <w:rFonts w:cs="Calibri"/>
                <w:b/>
                <w:bCs/>
                <w:i/>
                <w:iCs/>
                <w:sz w:val="16"/>
                <w:szCs w:val="16"/>
                <w:lang w:val="en-GB"/>
              </w:rPr>
            </w:pPr>
            <w:r w:rsidRPr="00412F6E">
              <w:rPr>
                <w:rFonts w:cs="Calibri"/>
                <w:b/>
                <w:bCs/>
                <w:i/>
                <w:iCs/>
                <w:sz w:val="16"/>
                <w:szCs w:val="16"/>
                <w:lang w:val="en-GB"/>
              </w:rPr>
              <w:t xml:space="preserve">(h) monitoring the Company’s internal audit and risk management systems, and the effectiveness of internal audits </w:t>
            </w:r>
            <w:r w:rsidRPr="00412F6E">
              <w:rPr>
                <w:rFonts w:cs="Calibri"/>
                <w:b/>
                <w:bCs/>
                <w:i/>
                <w:iCs/>
                <w:sz w:val="16"/>
                <w:szCs w:val="16"/>
                <w:lang w:val="en-GB"/>
              </w:rPr>
              <w:lastRenderedPageBreak/>
              <w:t xml:space="preserve">affecting financial and sustainability reporting, and making recommendations if </w:t>
            </w:r>
            <w:proofErr w:type="gramStart"/>
            <w:r w:rsidRPr="00412F6E">
              <w:rPr>
                <w:rFonts w:cs="Calibri"/>
                <w:b/>
                <w:bCs/>
                <w:i/>
                <w:iCs/>
                <w:sz w:val="16"/>
                <w:szCs w:val="16"/>
                <w:lang w:val="en-GB"/>
              </w:rPr>
              <w:t>necessary;</w:t>
            </w:r>
            <w:proofErr w:type="gramEnd"/>
          </w:p>
          <w:p w14:paraId="520C0472" w14:textId="77777777" w:rsidR="002D7CCE" w:rsidRPr="00412F6E" w:rsidRDefault="002D7CCE" w:rsidP="003A11F3">
            <w:pPr>
              <w:autoSpaceDE w:val="0"/>
              <w:autoSpaceDN w:val="0"/>
              <w:adjustRightInd w:val="0"/>
              <w:ind w:right="69"/>
              <w:jc w:val="both"/>
              <w:rPr>
                <w:rFonts w:cs="Calibri"/>
                <w:b/>
                <w:bCs/>
                <w:i/>
                <w:iCs/>
                <w:sz w:val="16"/>
                <w:szCs w:val="16"/>
                <w:lang w:val="en-GB"/>
              </w:rPr>
            </w:pPr>
            <w:r w:rsidRPr="00412F6E">
              <w:rPr>
                <w:rFonts w:cs="Calibri"/>
                <w:b/>
                <w:bCs/>
                <w:i/>
                <w:iCs/>
                <w:sz w:val="16"/>
                <w:szCs w:val="16"/>
                <w:lang w:val="en-GB"/>
              </w:rPr>
              <w:t>(h) informing the General Meeting of the results of statutory audit activities and the assurance services related to the sustainability report</w:t>
            </w:r>
            <w:r>
              <w:rPr>
                <w:rFonts w:cs="Calibri"/>
                <w:b/>
                <w:bCs/>
                <w:i/>
                <w:iCs/>
                <w:sz w:val="16"/>
                <w:szCs w:val="16"/>
                <w:lang w:val="en-GB"/>
              </w:rPr>
              <w:t>.</w:t>
            </w:r>
          </w:p>
          <w:p w14:paraId="321370BE" w14:textId="77777777" w:rsidR="002D7CCE" w:rsidRPr="00B879A2" w:rsidRDefault="002D7CCE" w:rsidP="003A11F3">
            <w:pPr>
              <w:spacing w:before="120" w:after="120"/>
              <w:jc w:val="both"/>
              <w:rPr>
                <w:i/>
                <w:color w:val="000000"/>
                <w:sz w:val="22"/>
                <w:szCs w:val="22"/>
                <w:lang w:val="en-GB"/>
              </w:rPr>
            </w:pPr>
          </w:p>
        </w:tc>
        <w:tc>
          <w:tcPr>
            <w:tcW w:w="4530" w:type="dxa"/>
            <w:gridSpan w:val="2"/>
          </w:tcPr>
          <w:p w14:paraId="2ED8EF02" w14:textId="77777777" w:rsidR="002D7CCE" w:rsidRPr="00F21ED2" w:rsidRDefault="002D7CCE" w:rsidP="003A11F3">
            <w:pPr>
              <w:autoSpaceDE w:val="0"/>
              <w:autoSpaceDN w:val="0"/>
              <w:adjustRightInd w:val="0"/>
              <w:ind w:left="159"/>
              <w:jc w:val="both"/>
              <w:rPr>
                <w:rFonts w:cs="Calibri"/>
                <w:sz w:val="16"/>
                <w:szCs w:val="16"/>
              </w:rPr>
            </w:pPr>
            <w:r w:rsidRPr="00F21ED2">
              <w:rPr>
                <w:rFonts w:cs="Calibri"/>
                <w:sz w:val="16"/>
                <w:szCs w:val="16"/>
              </w:rPr>
              <w:lastRenderedPageBreak/>
              <w:t>19.1 Az Audit Bizottság hatáskörébe tartozik:</w:t>
            </w:r>
          </w:p>
          <w:p w14:paraId="5355EC3A" w14:textId="77777777" w:rsidR="002D7CCE" w:rsidRPr="00F21ED2" w:rsidRDefault="002D7CCE" w:rsidP="003A11F3">
            <w:pPr>
              <w:autoSpaceDE w:val="0"/>
              <w:autoSpaceDN w:val="0"/>
              <w:adjustRightInd w:val="0"/>
              <w:ind w:left="159"/>
              <w:jc w:val="both"/>
              <w:rPr>
                <w:rFonts w:cs="Calibri"/>
                <w:sz w:val="16"/>
                <w:szCs w:val="16"/>
              </w:rPr>
            </w:pPr>
            <w:r w:rsidRPr="00F21ED2">
              <w:rPr>
                <w:rFonts w:cs="Calibri"/>
                <w:sz w:val="16"/>
                <w:szCs w:val="16"/>
              </w:rPr>
              <w:t>(a) a számviteli törvény szerinti éves beszámoló véleményezése;</w:t>
            </w:r>
          </w:p>
          <w:p w14:paraId="2254585F" w14:textId="77777777" w:rsidR="002D7CCE" w:rsidRPr="00F21ED2" w:rsidRDefault="002D7CCE" w:rsidP="003A11F3">
            <w:pPr>
              <w:autoSpaceDE w:val="0"/>
              <w:autoSpaceDN w:val="0"/>
              <w:adjustRightInd w:val="0"/>
              <w:ind w:left="159"/>
              <w:jc w:val="both"/>
              <w:rPr>
                <w:rFonts w:cs="Calibri"/>
                <w:sz w:val="16"/>
                <w:szCs w:val="16"/>
              </w:rPr>
            </w:pPr>
            <w:r w:rsidRPr="00F21ED2">
              <w:rPr>
                <w:rFonts w:cs="Calibri"/>
                <w:sz w:val="16"/>
                <w:szCs w:val="16"/>
              </w:rPr>
              <w:t>(b) javaslattétel a könyvvizsgáló személyére, díjazására;</w:t>
            </w:r>
          </w:p>
          <w:p w14:paraId="18CEEC30" w14:textId="77777777" w:rsidR="002D7CCE" w:rsidRPr="00F21ED2" w:rsidRDefault="002D7CCE" w:rsidP="003A11F3">
            <w:pPr>
              <w:autoSpaceDE w:val="0"/>
              <w:autoSpaceDN w:val="0"/>
              <w:adjustRightInd w:val="0"/>
              <w:ind w:left="159"/>
              <w:jc w:val="both"/>
              <w:rPr>
                <w:rFonts w:cs="Calibri"/>
                <w:sz w:val="16"/>
                <w:szCs w:val="16"/>
              </w:rPr>
            </w:pPr>
            <w:r w:rsidRPr="00F21ED2">
              <w:rPr>
                <w:rFonts w:cs="Calibri"/>
                <w:sz w:val="16"/>
                <w:szCs w:val="16"/>
              </w:rPr>
              <w:t>(c) a Társaság könyvvizsgálójával kötendő szerződés előkészítése;</w:t>
            </w:r>
          </w:p>
          <w:p w14:paraId="55479F57" w14:textId="77777777" w:rsidR="002D7CCE" w:rsidRPr="00F21ED2" w:rsidRDefault="002D7CCE" w:rsidP="003A11F3">
            <w:pPr>
              <w:autoSpaceDE w:val="0"/>
              <w:autoSpaceDN w:val="0"/>
              <w:adjustRightInd w:val="0"/>
              <w:ind w:left="159"/>
              <w:jc w:val="both"/>
              <w:rPr>
                <w:rFonts w:cs="Calibri"/>
                <w:sz w:val="16"/>
                <w:szCs w:val="16"/>
              </w:rPr>
            </w:pPr>
            <w:r w:rsidRPr="00F21ED2">
              <w:rPr>
                <w:rFonts w:cs="Calibri"/>
                <w:sz w:val="16"/>
                <w:szCs w:val="16"/>
              </w:rPr>
              <w:t>(</w:t>
            </w:r>
            <w:r>
              <w:rPr>
                <w:rFonts w:cs="Calibri"/>
                <w:sz w:val="16"/>
                <w:szCs w:val="16"/>
              </w:rPr>
              <w:t>d</w:t>
            </w:r>
            <w:r w:rsidRPr="00F21ED2">
              <w:rPr>
                <w:rFonts w:cs="Calibri"/>
                <w:sz w:val="16"/>
                <w:szCs w:val="16"/>
              </w:rPr>
              <w:t>) a pénzügyi beszámolási rendszer működésének értékelése és javaslattétel a szükséges intézkedések megtételére;</w:t>
            </w:r>
          </w:p>
          <w:p w14:paraId="37B8A565" w14:textId="77777777" w:rsidR="002D7CCE" w:rsidRPr="00F21ED2" w:rsidRDefault="002D7CCE" w:rsidP="003A11F3">
            <w:pPr>
              <w:ind w:left="159"/>
              <w:jc w:val="both"/>
              <w:rPr>
                <w:rFonts w:cs="Calibri"/>
                <w:sz w:val="16"/>
                <w:szCs w:val="16"/>
              </w:rPr>
            </w:pPr>
            <w:r w:rsidRPr="00F21ED2">
              <w:rPr>
                <w:rFonts w:cs="Calibri"/>
                <w:sz w:val="16"/>
                <w:szCs w:val="16"/>
              </w:rPr>
              <w:t>(</w:t>
            </w:r>
            <w:r>
              <w:rPr>
                <w:rFonts w:cs="Calibri"/>
                <w:sz w:val="16"/>
                <w:szCs w:val="16"/>
              </w:rPr>
              <w:t>e</w:t>
            </w:r>
            <w:r w:rsidRPr="00F21ED2">
              <w:rPr>
                <w:rFonts w:cs="Calibri"/>
                <w:sz w:val="16"/>
                <w:szCs w:val="16"/>
              </w:rPr>
              <w:t>) az Igazgatótanács munkájának segítése a pénzügyi beszámolási rendszer megfelelő ellenőrzése érdekében;</w:t>
            </w:r>
          </w:p>
          <w:p w14:paraId="41ADF6E6" w14:textId="77777777" w:rsidR="002D7CCE" w:rsidRPr="001C0174" w:rsidRDefault="002D7CCE" w:rsidP="003A11F3">
            <w:pPr>
              <w:autoSpaceDE w:val="0"/>
              <w:autoSpaceDN w:val="0"/>
              <w:adjustRightInd w:val="0"/>
              <w:ind w:left="159"/>
              <w:jc w:val="both"/>
              <w:rPr>
                <w:rFonts w:cs="Calibri"/>
                <w:sz w:val="16"/>
                <w:szCs w:val="16"/>
              </w:rPr>
            </w:pPr>
            <w:r w:rsidRPr="0083025F">
              <w:rPr>
                <w:rFonts w:cs="Calibri"/>
                <w:sz w:val="16"/>
                <w:szCs w:val="16"/>
              </w:rPr>
              <w:t>(</w:t>
            </w:r>
            <w:r>
              <w:rPr>
                <w:rFonts w:cs="Calibri"/>
                <w:sz w:val="16"/>
                <w:szCs w:val="16"/>
              </w:rPr>
              <w:t>f</w:t>
            </w:r>
            <w:r w:rsidRPr="0083025F">
              <w:rPr>
                <w:rFonts w:cs="Calibri"/>
                <w:sz w:val="16"/>
                <w:szCs w:val="16"/>
              </w:rPr>
              <w:t xml:space="preserve">) </w:t>
            </w:r>
            <w:r w:rsidRPr="00F21ED2">
              <w:rPr>
                <w:rFonts w:cs="Calibri"/>
                <w:sz w:val="16"/>
                <w:szCs w:val="16"/>
              </w:rPr>
              <w:t>a jogszabályokban és a jelen Alapszabályban előírt egyéb feladatainak ellátása</w:t>
            </w:r>
            <w:r w:rsidRPr="001C0174">
              <w:rPr>
                <w:rFonts w:cs="Calibri"/>
                <w:i/>
                <w:iCs/>
                <w:sz w:val="16"/>
                <w:szCs w:val="16"/>
                <w:u w:val="single"/>
              </w:rPr>
              <w:t>.</w:t>
            </w:r>
            <w:r w:rsidRPr="001C0174">
              <w:rPr>
                <w:rFonts w:cs="Calibri"/>
                <w:b/>
                <w:bCs/>
                <w:i/>
                <w:iCs/>
                <w:sz w:val="16"/>
                <w:szCs w:val="16"/>
              </w:rPr>
              <w:t>;</w:t>
            </w:r>
          </w:p>
          <w:p w14:paraId="49E59BE9" w14:textId="77777777" w:rsidR="002D7CCE" w:rsidRDefault="002D7CCE" w:rsidP="003A11F3">
            <w:pPr>
              <w:autoSpaceDE w:val="0"/>
              <w:autoSpaceDN w:val="0"/>
              <w:adjustRightInd w:val="0"/>
              <w:ind w:left="159"/>
              <w:jc w:val="both"/>
              <w:rPr>
                <w:rFonts w:cs="Calibri"/>
                <w:sz w:val="16"/>
                <w:szCs w:val="16"/>
              </w:rPr>
            </w:pPr>
            <w:r w:rsidRPr="0041657A">
              <w:rPr>
                <w:rFonts w:cs="Calibri"/>
                <w:b/>
                <w:bCs/>
                <w:i/>
                <w:iCs/>
                <w:sz w:val="16"/>
                <w:szCs w:val="16"/>
              </w:rPr>
              <w:t xml:space="preserve">(g) </w:t>
            </w:r>
            <w:r w:rsidRPr="00B26803">
              <w:rPr>
                <w:rFonts w:cs="Calibri"/>
                <w:b/>
                <w:bCs/>
                <w:i/>
                <w:iCs/>
                <w:sz w:val="16"/>
                <w:szCs w:val="16"/>
              </w:rPr>
              <w:t>a könyvvizsgáló függetlenségének felülvizsgálata és figyelemmel kísérése</w:t>
            </w:r>
            <w:r>
              <w:rPr>
                <w:rFonts w:cs="Calibri"/>
                <w:b/>
                <w:bCs/>
                <w:i/>
                <w:iCs/>
                <w:sz w:val="16"/>
                <w:szCs w:val="16"/>
              </w:rPr>
              <w:t>;</w:t>
            </w:r>
          </w:p>
          <w:p w14:paraId="089B28FE" w14:textId="77777777" w:rsidR="002D7CCE" w:rsidRPr="00785225" w:rsidRDefault="002D7CCE" w:rsidP="003A11F3">
            <w:pPr>
              <w:autoSpaceDE w:val="0"/>
              <w:autoSpaceDN w:val="0"/>
              <w:adjustRightInd w:val="0"/>
              <w:ind w:left="159"/>
              <w:jc w:val="both"/>
              <w:rPr>
                <w:rFonts w:cs="Calibri"/>
                <w:b/>
                <w:bCs/>
                <w:i/>
                <w:iCs/>
                <w:sz w:val="16"/>
                <w:szCs w:val="16"/>
              </w:rPr>
            </w:pPr>
            <w:r>
              <w:rPr>
                <w:rFonts w:cs="Calibri"/>
                <w:b/>
                <w:bCs/>
                <w:i/>
                <w:iCs/>
                <w:sz w:val="16"/>
                <w:szCs w:val="16"/>
              </w:rPr>
              <w:t xml:space="preserve">(h) </w:t>
            </w:r>
            <w:r w:rsidRPr="00785225">
              <w:rPr>
                <w:rFonts w:cs="Calibri"/>
                <w:b/>
                <w:bCs/>
                <w:i/>
                <w:iCs/>
                <w:sz w:val="16"/>
                <w:szCs w:val="16"/>
              </w:rPr>
              <w:t xml:space="preserve">a Társaság belső ellenőrzési, kockázatkezelési rendszereinek, a pénzügyi és a fenntarthatósági beszámolását </w:t>
            </w:r>
            <w:r w:rsidRPr="00785225">
              <w:rPr>
                <w:rFonts w:cs="Calibri"/>
                <w:b/>
                <w:bCs/>
                <w:i/>
                <w:iCs/>
                <w:sz w:val="16"/>
                <w:szCs w:val="16"/>
              </w:rPr>
              <w:lastRenderedPageBreak/>
              <w:t>befolyásoló belső ellenőrzések hatékonyságának figyelemmel kísérése és szükség esetén ajánlások megfogalmazása;</w:t>
            </w:r>
          </w:p>
          <w:p w14:paraId="4380489A" w14:textId="77777777" w:rsidR="002D7CCE" w:rsidRDefault="002D7CCE" w:rsidP="003A11F3">
            <w:pPr>
              <w:autoSpaceDE w:val="0"/>
              <w:autoSpaceDN w:val="0"/>
              <w:adjustRightInd w:val="0"/>
              <w:ind w:left="159"/>
              <w:jc w:val="both"/>
              <w:rPr>
                <w:i/>
                <w:color w:val="000000"/>
                <w:sz w:val="22"/>
                <w:szCs w:val="22"/>
              </w:rPr>
            </w:pPr>
            <w:r w:rsidRPr="0041657A">
              <w:rPr>
                <w:rFonts w:cs="Calibri"/>
                <w:b/>
                <w:bCs/>
                <w:i/>
                <w:iCs/>
                <w:sz w:val="16"/>
                <w:szCs w:val="16"/>
              </w:rPr>
              <w:t>(</w:t>
            </w:r>
            <w:r>
              <w:rPr>
                <w:rFonts w:cs="Calibri"/>
                <w:b/>
                <w:bCs/>
                <w:i/>
                <w:iCs/>
                <w:sz w:val="16"/>
                <w:szCs w:val="16"/>
              </w:rPr>
              <w:t>i</w:t>
            </w:r>
            <w:r w:rsidRPr="0041657A">
              <w:rPr>
                <w:rFonts w:cs="Calibri"/>
                <w:b/>
                <w:bCs/>
                <w:i/>
                <w:iCs/>
                <w:sz w:val="16"/>
                <w:szCs w:val="16"/>
              </w:rPr>
              <w:t>)</w:t>
            </w:r>
            <w:r w:rsidRPr="00785225">
              <w:rPr>
                <w:rFonts w:cs="Calibri"/>
                <w:b/>
                <w:bCs/>
                <w:i/>
                <w:iCs/>
                <w:sz w:val="16"/>
                <w:szCs w:val="16"/>
              </w:rPr>
              <w:t xml:space="preserve"> a Közgyűlés tájékoztatása a jogszabályi kötelezettségen alapuló könyvvizsgálói tevékenység és a fenntarthatósági jelentésre vonatkozó bizonyosság nyújtására irányuló tevékenység eredményéről</w:t>
            </w:r>
            <w:r>
              <w:rPr>
                <w:rFonts w:cs="Calibri"/>
                <w:b/>
                <w:bCs/>
                <w:i/>
                <w:iCs/>
                <w:sz w:val="16"/>
                <w:szCs w:val="16"/>
              </w:rPr>
              <w:t>.</w:t>
            </w:r>
          </w:p>
        </w:tc>
      </w:tr>
      <w:tr w:rsidR="00025B46" w:rsidRPr="00E246E7" w14:paraId="24AAA12B" w14:textId="77777777" w:rsidTr="00E65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5"/>
          </w:tcPr>
          <w:p w14:paraId="4A9A8344" w14:textId="77777777" w:rsidR="00025B46" w:rsidRPr="00E246E7" w:rsidRDefault="00025B46" w:rsidP="00E6559D">
            <w:pPr>
              <w:jc w:val="both"/>
              <w:rPr>
                <w:rFonts w:asciiTheme="majorBidi" w:hAnsiTheme="majorBidi" w:cstheme="majorBidi"/>
                <w:color w:val="000000"/>
                <w:sz w:val="21"/>
                <w:szCs w:val="21"/>
              </w:rPr>
            </w:pPr>
            <w:r w:rsidRPr="00E246E7">
              <w:rPr>
                <w:rFonts w:asciiTheme="majorBidi" w:hAnsiTheme="majorBidi" w:cstheme="majorBidi"/>
                <w:color w:val="000000"/>
                <w:sz w:val="21"/>
                <w:szCs w:val="21"/>
              </w:rPr>
              <w:lastRenderedPageBreak/>
              <w:t>A meghatalmazott részére adott szavazási utasítás:</w:t>
            </w:r>
          </w:p>
        </w:tc>
      </w:tr>
      <w:tr w:rsidR="00025B46" w:rsidRPr="00E246E7" w14:paraId="145CE956" w14:textId="77777777" w:rsidTr="00E65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6" w:type="dxa"/>
          </w:tcPr>
          <w:p w14:paraId="40F5C3D1" w14:textId="77777777" w:rsidR="00025B46" w:rsidRPr="00E246E7" w:rsidRDefault="00025B46" w:rsidP="00E6559D">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IGEN</w:t>
            </w:r>
          </w:p>
        </w:tc>
        <w:tc>
          <w:tcPr>
            <w:tcW w:w="3006" w:type="dxa"/>
            <w:gridSpan w:val="2"/>
          </w:tcPr>
          <w:p w14:paraId="2F65F08F" w14:textId="77777777" w:rsidR="00025B46" w:rsidRPr="00E246E7" w:rsidRDefault="00025B46" w:rsidP="00E6559D">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NEM</w:t>
            </w:r>
          </w:p>
        </w:tc>
        <w:tc>
          <w:tcPr>
            <w:tcW w:w="3050" w:type="dxa"/>
            <w:gridSpan w:val="2"/>
          </w:tcPr>
          <w:p w14:paraId="74CA6A4C" w14:textId="77777777" w:rsidR="00025B46" w:rsidRPr="00E246E7" w:rsidRDefault="00025B46" w:rsidP="00E6559D">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TARTÓZKODÁS</w:t>
            </w:r>
          </w:p>
        </w:tc>
      </w:tr>
    </w:tbl>
    <w:p w14:paraId="4B70484E" w14:textId="77777777" w:rsidR="00025B46" w:rsidRDefault="00025B46" w:rsidP="00025B46">
      <w:pPr>
        <w:keepNext/>
        <w:keepLines/>
        <w:jc w:val="center"/>
        <w:rPr>
          <w:rFonts w:asciiTheme="majorBidi" w:hAnsiTheme="majorBidi" w:cstheme="majorBidi"/>
          <w:color w:val="000000"/>
          <w:sz w:val="21"/>
          <w:szCs w:val="21"/>
          <w:u w:val="single"/>
        </w:rPr>
      </w:pPr>
    </w:p>
    <w:p w14:paraId="2D92BDCA" w14:textId="77777777" w:rsidR="00025B46" w:rsidRPr="00E246E7" w:rsidRDefault="00025B46" w:rsidP="00025B46">
      <w:pPr>
        <w:keepNext/>
        <w:keepLines/>
        <w:jc w:val="center"/>
        <w:rPr>
          <w:rFonts w:asciiTheme="majorBidi" w:hAnsiTheme="majorBidi" w:cstheme="majorBidi"/>
          <w:color w:val="000000"/>
          <w:sz w:val="21"/>
          <w:szCs w:val="21"/>
          <w:u w:val="single"/>
        </w:rPr>
      </w:pPr>
      <w:r w:rsidRPr="00E246E7">
        <w:rPr>
          <w:rFonts w:asciiTheme="majorBidi" w:hAnsiTheme="majorBidi" w:cstheme="majorBidi"/>
          <w:color w:val="000000"/>
          <w:sz w:val="21"/>
          <w:szCs w:val="21"/>
          <w:u w:val="single"/>
        </w:rPr>
        <w:t>Határozati javaslat:</w:t>
      </w:r>
    </w:p>
    <w:p w14:paraId="7187C5F9" w14:textId="77777777" w:rsidR="00025B46" w:rsidRPr="00E246E7" w:rsidRDefault="00025B46" w:rsidP="00025B46">
      <w:pPr>
        <w:keepNext/>
        <w:keepLines/>
        <w:jc w:val="both"/>
        <w:rPr>
          <w:rFonts w:asciiTheme="majorBidi" w:hAnsiTheme="majorBidi" w:cstheme="majorBidi"/>
          <w:bCs/>
          <w:color w:val="000000"/>
          <w:sz w:val="21"/>
          <w:szCs w:val="21"/>
        </w:rPr>
      </w:pPr>
    </w:p>
    <w:p w14:paraId="00C2C843" w14:textId="5BF07A83" w:rsidR="00025B46" w:rsidRPr="00E246E7" w:rsidRDefault="00025B46" w:rsidP="00025B46">
      <w:pPr>
        <w:keepNext/>
        <w:keepLines/>
        <w:tabs>
          <w:tab w:val="left" w:pos="7230"/>
        </w:tabs>
        <w:jc w:val="both"/>
        <w:rPr>
          <w:rFonts w:asciiTheme="majorBidi" w:hAnsiTheme="majorBidi" w:cstheme="majorBidi"/>
          <w:bCs/>
          <w:i/>
          <w:color w:val="000000"/>
          <w:sz w:val="21"/>
          <w:szCs w:val="21"/>
        </w:rPr>
      </w:pPr>
      <w:r w:rsidRPr="00E246E7">
        <w:rPr>
          <w:rFonts w:asciiTheme="majorBidi" w:hAnsiTheme="majorBidi" w:cstheme="majorBidi"/>
          <w:bCs/>
          <w:i/>
          <w:color w:val="000000"/>
          <w:sz w:val="21"/>
          <w:szCs w:val="21"/>
        </w:rPr>
        <w:t xml:space="preserve">A Közgyűlés </w:t>
      </w:r>
      <w:r>
        <w:rPr>
          <w:rFonts w:asciiTheme="majorBidi" w:hAnsiTheme="majorBidi" w:cstheme="majorBidi"/>
          <w:bCs/>
          <w:i/>
          <w:color w:val="000000"/>
          <w:sz w:val="21"/>
          <w:szCs w:val="21"/>
        </w:rPr>
        <w:t xml:space="preserve">a módosításokkal egységes szerkezetbe foglalt Alapszabályt </w:t>
      </w:r>
      <w:r w:rsidRPr="00E246E7">
        <w:rPr>
          <w:rFonts w:asciiTheme="majorBidi" w:hAnsiTheme="majorBidi" w:cstheme="majorBidi"/>
          <w:bCs/>
          <w:i/>
          <w:color w:val="000000"/>
          <w:sz w:val="21"/>
          <w:szCs w:val="21"/>
        </w:rPr>
        <w:t>az előterjesztés szerinti tartalommal elfogadja.</w:t>
      </w:r>
    </w:p>
    <w:p w14:paraId="4B896DE8" w14:textId="77777777" w:rsidR="00025B46" w:rsidRPr="00E246E7" w:rsidRDefault="00025B46" w:rsidP="00025B46">
      <w:pPr>
        <w:jc w:val="both"/>
        <w:rPr>
          <w:rFonts w:asciiTheme="majorBidi" w:hAnsiTheme="majorBidi" w:cstheme="majorBidi"/>
          <w:color w:val="000000"/>
          <w:sz w:val="21"/>
          <w:szCs w:val="21"/>
        </w:rPr>
      </w:pPr>
    </w:p>
    <w:tbl>
      <w:tblPr>
        <w:tblStyle w:val="Rcsostblzat"/>
        <w:tblW w:w="0" w:type="auto"/>
        <w:tblLook w:val="04A0" w:firstRow="1" w:lastRow="0" w:firstColumn="1" w:lastColumn="0" w:noHBand="0" w:noVBand="1"/>
      </w:tblPr>
      <w:tblGrid>
        <w:gridCol w:w="3006"/>
        <w:gridCol w:w="3006"/>
        <w:gridCol w:w="3050"/>
      </w:tblGrid>
      <w:tr w:rsidR="00025B46" w:rsidRPr="00E246E7" w14:paraId="268482A1" w14:textId="77777777" w:rsidTr="00E6559D">
        <w:tc>
          <w:tcPr>
            <w:tcW w:w="9062" w:type="dxa"/>
            <w:gridSpan w:val="3"/>
          </w:tcPr>
          <w:p w14:paraId="724A46A1" w14:textId="77777777" w:rsidR="00025B46" w:rsidRPr="00E246E7" w:rsidRDefault="00025B46" w:rsidP="00E6559D">
            <w:pPr>
              <w:jc w:val="both"/>
              <w:rPr>
                <w:rFonts w:asciiTheme="majorBidi" w:hAnsiTheme="majorBidi" w:cstheme="majorBidi"/>
                <w:color w:val="000000"/>
                <w:sz w:val="21"/>
                <w:szCs w:val="21"/>
              </w:rPr>
            </w:pPr>
            <w:r w:rsidRPr="00E246E7">
              <w:rPr>
                <w:rFonts w:asciiTheme="majorBidi" w:hAnsiTheme="majorBidi" w:cstheme="majorBidi"/>
                <w:color w:val="000000"/>
                <w:sz w:val="21"/>
                <w:szCs w:val="21"/>
              </w:rPr>
              <w:t>A meghatalmazott részére adott szavazási utasítás:</w:t>
            </w:r>
          </w:p>
        </w:tc>
      </w:tr>
      <w:tr w:rsidR="00025B46" w:rsidRPr="00E246E7" w14:paraId="0A073234" w14:textId="77777777" w:rsidTr="00E6559D">
        <w:tc>
          <w:tcPr>
            <w:tcW w:w="3006" w:type="dxa"/>
          </w:tcPr>
          <w:p w14:paraId="449422F2" w14:textId="77777777" w:rsidR="00025B46" w:rsidRPr="00E246E7" w:rsidRDefault="00025B46" w:rsidP="00E6559D">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IGEN</w:t>
            </w:r>
          </w:p>
        </w:tc>
        <w:tc>
          <w:tcPr>
            <w:tcW w:w="3006" w:type="dxa"/>
          </w:tcPr>
          <w:p w14:paraId="020D6A32" w14:textId="77777777" w:rsidR="00025B46" w:rsidRPr="00E246E7" w:rsidRDefault="00025B46" w:rsidP="00E6559D">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NEM</w:t>
            </w:r>
          </w:p>
        </w:tc>
        <w:tc>
          <w:tcPr>
            <w:tcW w:w="3050" w:type="dxa"/>
          </w:tcPr>
          <w:p w14:paraId="57AFB031" w14:textId="77777777" w:rsidR="00025B46" w:rsidRPr="00E246E7" w:rsidRDefault="00025B46" w:rsidP="00E6559D">
            <w:pPr>
              <w:jc w:val="center"/>
              <w:rPr>
                <w:rFonts w:asciiTheme="majorBidi" w:hAnsiTheme="majorBidi" w:cstheme="majorBidi"/>
                <w:color w:val="000000"/>
                <w:sz w:val="21"/>
                <w:szCs w:val="21"/>
              </w:rPr>
            </w:pPr>
            <w:r w:rsidRPr="00E246E7">
              <w:rPr>
                <w:rFonts w:asciiTheme="majorBidi" w:hAnsiTheme="majorBidi" w:cstheme="majorBidi"/>
                <w:color w:val="000000"/>
                <w:sz w:val="21"/>
                <w:szCs w:val="21"/>
              </w:rPr>
              <w:t>TARTÓZKODÁS</w:t>
            </w:r>
          </w:p>
        </w:tc>
      </w:tr>
    </w:tbl>
    <w:p w14:paraId="53DC2FB1" w14:textId="77777777" w:rsidR="00B511D5" w:rsidRDefault="00B511D5" w:rsidP="006C4E15">
      <w:pPr>
        <w:jc w:val="both"/>
        <w:rPr>
          <w:rFonts w:asciiTheme="majorBidi" w:hAnsiTheme="majorBidi" w:cstheme="majorBidi"/>
          <w:bCs/>
          <w:i/>
          <w:color w:val="000000"/>
          <w:sz w:val="21"/>
          <w:szCs w:val="21"/>
        </w:rPr>
      </w:pPr>
    </w:p>
    <w:p w14:paraId="49B8234B" w14:textId="77777777" w:rsidR="00B511D5" w:rsidRDefault="00B511D5" w:rsidP="006C4E15">
      <w:pPr>
        <w:jc w:val="both"/>
        <w:rPr>
          <w:rFonts w:asciiTheme="majorBidi" w:hAnsiTheme="majorBidi" w:cstheme="majorBidi"/>
          <w:bCs/>
          <w:i/>
          <w:color w:val="000000"/>
          <w:sz w:val="21"/>
          <w:szCs w:val="21"/>
        </w:rPr>
      </w:pPr>
    </w:p>
    <w:p w14:paraId="5B837E75" w14:textId="77777777" w:rsidR="004550A2" w:rsidRDefault="004550A2" w:rsidP="0028431B">
      <w:pPr>
        <w:pStyle w:val="Szvegtrzs2"/>
        <w:spacing w:line="240" w:lineRule="auto"/>
        <w:rPr>
          <w:rFonts w:asciiTheme="majorBidi" w:hAnsiTheme="majorBidi" w:cstheme="majorBidi"/>
          <w:bCs/>
          <w:sz w:val="21"/>
          <w:szCs w:val="21"/>
        </w:rPr>
      </w:pPr>
    </w:p>
    <w:p w14:paraId="56069272" w14:textId="77777777" w:rsidR="00E246E7" w:rsidRPr="00E246E7" w:rsidRDefault="00E246E7" w:rsidP="00E246E7">
      <w:pPr>
        <w:jc w:val="both"/>
        <w:rPr>
          <w:rFonts w:asciiTheme="majorBidi" w:hAnsiTheme="majorBidi" w:cstheme="majorBidi"/>
          <w:bCs/>
          <w:color w:val="000000"/>
          <w:sz w:val="21"/>
          <w:szCs w:val="21"/>
        </w:rPr>
      </w:pPr>
      <w:r w:rsidRPr="00E246E7">
        <w:rPr>
          <w:rFonts w:asciiTheme="majorBidi" w:hAnsiTheme="majorBidi" w:cstheme="majorBidi"/>
          <w:bCs/>
          <w:color w:val="000000"/>
          <w:sz w:val="21"/>
          <w:szCs w:val="21"/>
        </w:rPr>
        <w:t>A meghatalmazott a közgyűlés tisztségviselőit jogosult szabadon megválasztani.</w:t>
      </w:r>
    </w:p>
    <w:p w14:paraId="34DE7A4C" w14:textId="77777777" w:rsidR="00E246E7" w:rsidRPr="00E246E7" w:rsidRDefault="00E246E7" w:rsidP="0028431B">
      <w:pPr>
        <w:pStyle w:val="Szvegtrzs2"/>
        <w:spacing w:line="240" w:lineRule="auto"/>
        <w:rPr>
          <w:rFonts w:asciiTheme="majorBidi" w:hAnsiTheme="majorBidi" w:cstheme="majorBidi"/>
          <w:bCs/>
          <w:sz w:val="21"/>
          <w:szCs w:val="21"/>
        </w:rPr>
      </w:pPr>
    </w:p>
    <w:p w14:paraId="27DE600C" w14:textId="376C9456" w:rsidR="004E72D4" w:rsidRPr="0035704B" w:rsidRDefault="004E72D4" w:rsidP="0028431B">
      <w:pPr>
        <w:pStyle w:val="Szvegtrzs2"/>
        <w:spacing w:line="240" w:lineRule="auto"/>
        <w:rPr>
          <w:rFonts w:asciiTheme="majorBidi" w:hAnsiTheme="majorBidi" w:cstheme="majorBidi"/>
          <w:bCs/>
          <w:sz w:val="21"/>
          <w:szCs w:val="21"/>
        </w:rPr>
      </w:pPr>
      <w:r w:rsidRPr="00E246E7">
        <w:rPr>
          <w:rFonts w:asciiTheme="majorBidi" w:hAnsiTheme="majorBidi" w:cstheme="majorBidi"/>
          <w:bCs/>
          <w:sz w:val="21"/>
          <w:szCs w:val="21"/>
        </w:rPr>
        <w:t>A jelen képviseleti meghatalmazás érvényessége a Társaság fentiekben megjelölt időpontban megtartandó közgyű</w:t>
      </w:r>
      <w:r w:rsidRPr="0035704B">
        <w:rPr>
          <w:rFonts w:asciiTheme="majorBidi" w:hAnsiTheme="majorBidi" w:cstheme="majorBidi"/>
          <w:bCs/>
          <w:sz w:val="21"/>
          <w:szCs w:val="21"/>
        </w:rPr>
        <w:t>lésére szól, amely érvényesség azonban kiterjed a felfüggesztett közgyűlés folytatására, valamint a határozatképtelenség miatt megismételt közgyűlésre is.</w:t>
      </w:r>
    </w:p>
    <w:p w14:paraId="191761A3" w14:textId="77777777" w:rsidR="004E72D4" w:rsidRPr="0035704B" w:rsidRDefault="004E72D4" w:rsidP="0028431B">
      <w:pPr>
        <w:jc w:val="both"/>
        <w:rPr>
          <w:rFonts w:asciiTheme="majorBidi" w:hAnsiTheme="majorBidi" w:cstheme="majorBidi"/>
          <w:bCs/>
          <w:sz w:val="21"/>
          <w:szCs w:val="21"/>
        </w:rPr>
      </w:pPr>
    </w:p>
    <w:p w14:paraId="31096350" w14:textId="314FD9A8" w:rsidR="004E72D4" w:rsidRPr="0035704B" w:rsidRDefault="006267FE" w:rsidP="0028431B">
      <w:pPr>
        <w:jc w:val="both"/>
        <w:rPr>
          <w:rFonts w:asciiTheme="majorBidi" w:hAnsiTheme="majorBidi" w:cstheme="majorBidi"/>
          <w:bCs/>
          <w:sz w:val="21"/>
          <w:szCs w:val="21"/>
        </w:rPr>
      </w:pPr>
      <w:r w:rsidRPr="0035704B">
        <w:rPr>
          <w:rFonts w:asciiTheme="majorBidi" w:hAnsiTheme="majorBidi" w:cstheme="majorBidi"/>
          <w:bCs/>
          <w:sz w:val="21"/>
          <w:szCs w:val="21"/>
        </w:rPr>
        <w:t xml:space="preserve">Kelt: </w:t>
      </w:r>
      <w:r w:rsidR="00F22DE0" w:rsidRPr="0035704B">
        <w:rPr>
          <w:rFonts w:asciiTheme="majorBidi" w:hAnsiTheme="majorBidi" w:cstheme="majorBidi"/>
          <w:bCs/>
          <w:sz w:val="21"/>
          <w:szCs w:val="21"/>
        </w:rPr>
        <w:t>……</w:t>
      </w:r>
      <w:r w:rsidR="00FC7BD5" w:rsidRPr="0035704B">
        <w:rPr>
          <w:rFonts w:asciiTheme="majorBidi" w:hAnsiTheme="majorBidi" w:cstheme="majorBidi"/>
          <w:bCs/>
          <w:sz w:val="21"/>
          <w:szCs w:val="21"/>
        </w:rPr>
        <w:t>…………</w:t>
      </w:r>
      <w:r w:rsidR="00E36109" w:rsidRPr="0035704B">
        <w:rPr>
          <w:rFonts w:asciiTheme="majorBidi" w:hAnsiTheme="majorBidi" w:cstheme="majorBidi"/>
          <w:bCs/>
          <w:sz w:val="21"/>
          <w:szCs w:val="21"/>
        </w:rPr>
        <w:t>…….</w:t>
      </w:r>
      <w:r w:rsidR="004E72D4" w:rsidRPr="0035704B">
        <w:rPr>
          <w:rFonts w:asciiTheme="majorBidi" w:hAnsiTheme="majorBidi" w:cstheme="majorBidi"/>
          <w:bCs/>
          <w:sz w:val="21"/>
          <w:szCs w:val="21"/>
        </w:rPr>
        <w:t xml:space="preserve"> </w:t>
      </w:r>
    </w:p>
    <w:p w14:paraId="5033B746" w14:textId="77777777" w:rsidR="004E72D4" w:rsidRPr="0035704B" w:rsidRDefault="004E72D4" w:rsidP="0028431B">
      <w:pPr>
        <w:jc w:val="both"/>
        <w:rPr>
          <w:rFonts w:asciiTheme="majorBidi" w:hAnsiTheme="majorBidi" w:cstheme="majorBidi"/>
          <w:bCs/>
          <w:sz w:val="21"/>
          <w:szCs w:val="21"/>
        </w:rPr>
      </w:pPr>
    </w:p>
    <w:p w14:paraId="0C2603A8" w14:textId="61F96A77" w:rsidR="00F22DE0" w:rsidRPr="0035704B" w:rsidRDefault="00D75E43" w:rsidP="0028431B">
      <w:pPr>
        <w:rPr>
          <w:rFonts w:asciiTheme="majorBidi" w:hAnsiTheme="majorBidi" w:cstheme="majorBidi"/>
          <w:bCs/>
          <w:sz w:val="21"/>
          <w:szCs w:val="21"/>
        </w:rPr>
      </w:pPr>
      <w:r w:rsidRPr="0035704B">
        <w:rPr>
          <w:rFonts w:asciiTheme="majorBidi" w:hAnsiTheme="majorBidi" w:cstheme="majorBidi"/>
          <w:bCs/>
          <w:sz w:val="21"/>
          <w:szCs w:val="21"/>
        </w:rPr>
        <w:t xml:space="preserve">Aláírás: </w:t>
      </w:r>
      <w:r w:rsidR="00F22DE0" w:rsidRPr="0035704B">
        <w:rPr>
          <w:rFonts w:asciiTheme="majorBidi" w:hAnsiTheme="majorBidi" w:cstheme="majorBidi"/>
          <w:bCs/>
          <w:sz w:val="21"/>
          <w:szCs w:val="21"/>
        </w:rPr>
        <w:t>……………………………….</w:t>
      </w:r>
    </w:p>
    <w:p w14:paraId="2D3363F3" w14:textId="77777777" w:rsidR="00F22DE0" w:rsidRPr="0035704B" w:rsidRDefault="00F22DE0" w:rsidP="0028431B">
      <w:pPr>
        <w:rPr>
          <w:rFonts w:asciiTheme="majorBidi" w:hAnsiTheme="majorBidi" w:cstheme="majorBidi"/>
          <w:bCs/>
          <w:sz w:val="21"/>
          <w:szCs w:val="21"/>
        </w:rPr>
      </w:pPr>
    </w:p>
    <w:p w14:paraId="61557B67" w14:textId="77777777" w:rsidR="00D75E43" w:rsidRPr="0035704B" w:rsidRDefault="00D75E43" w:rsidP="0028431B">
      <w:pPr>
        <w:rPr>
          <w:rFonts w:asciiTheme="majorBidi" w:hAnsiTheme="majorBidi" w:cstheme="majorBidi"/>
          <w:bCs/>
          <w:sz w:val="21"/>
          <w:szCs w:val="21"/>
        </w:rPr>
      </w:pPr>
    </w:p>
    <w:p w14:paraId="2DC9FB7A" w14:textId="550BED8E" w:rsidR="0035704B" w:rsidRPr="0035704B" w:rsidRDefault="0035704B" w:rsidP="0035704B">
      <w:pPr>
        <w:spacing w:line="260" w:lineRule="atLeast"/>
        <w:jc w:val="both"/>
        <w:rPr>
          <w:rFonts w:asciiTheme="majorBidi" w:hAnsiTheme="majorBidi" w:cstheme="majorBidi"/>
          <w:sz w:val="20"/>
          <w:szCs w:val="20"/>
        </w:rPr>
      </w:pPr>
      <w:r w:rsidRPr="0035704B">
        <w:rPr>
          <w:rFonts w:asciiTheme="majorBidi" w:hAnsiTheme="majorBidi" w:cstheme="majorBidi"/>
          <w:sz w:val="20"/>
          <w:szCs w:val="20"/>
        </w:rPr>
        <w:t>Előttünk, mint tanúk előtt</w:t>
      </w:r>
      <w:r w:rsidR="00C57AD5">
        <w:rPr>
          <w:rFonts w:asciiTheme="majorBidi" w:hAnsiTheme="majorBidi" w:cstheme="majorBidi"/>
          <w:sz w:val="20"/>
          <w:szCs w:val="20"/>
        </w:rPr>
        <w:t xml:space="preserve"> (csak papíron benyújtott meghatalmazás esetén)</w:t>
      </w:r>
    </w:p>
    <w:p w14:paraId="38C1337D" w14:textId="77777777" w:rsidR="0035704B" w:rsidRPr="0035704B" w:rsidRDefault="0035704B" w:rsidP="0035704B">
      <w:pPr>
        <w:spacing w:line="260" w:lineRule="atLeast"/>
        <w:jc w:val="both"/>
        <w:rPr>
          <w:rFonts w:asciiTheme="majorBidi" w:hAnsiTheme="majorBidi" w:cstheme="majorBidi"/>
          <w:sz w:val="20"/>
          <w:szCs w:val="20"/>
        </w:rPr>
      </w:pPr>
    </w:p>
    <w:tbl>
      <w:tblPr>
        <w:tblW w:w="0" w:type="auto"/>
        <w:tblLook w:val="04A0" w:firstRow="1" w:lastRow="0" w:firstColumn="1" w:lastColumn="0" w:noHBand="0" w:noVBand="1"/>
      </w:tblPr>
      <w:tblGrid>
        <w:gridCol w:w="4536"/>
        <w:gridCol w:w="4536"/>
      </w:tblGrid>
      <w:tr w:rsidR="0035704B" w:rsidRPr="0035704B" w14:paraId="301AC91B" w14:textId="77777777" w:rsidTr="003A11F3">
        <w:tc>
          <w:tcPr>
            <w:tcW w:w="4605" w:type="dxa"/>
            <w:shd w:val="clear" w:color="auto" w:fill="auto"/>
          </w:tcPr>
          <w:p w14:paraId="66E116C7" w14:textId="77777777" w:rsidR="0035704B" w:rsidRPr="0035704B" w:rsidRDefault="0035704B" w:rsidP="003A11F3">
            <w:pPr>
              <w:spacing w:line="260" w:lineRule="atLeast"/>
              <w:jc w:val="both"/>
              <w:rPr>
                <w:rFonts w:asciiTheme="majorBidi" w:hAnsiTheme="majorBidi" w:cstheme="majorBidi"/>
                <w:sz w:val="20"/>
                <w:szCs w:val="20"/>
              </w:rPr>
            </w:pPr>
            <w:r w:rsidRPr="0035704B">
              <w:rPr>
                <w:rFonts w:asciiTheme="majorBidi" w:hAnsiTheme="majorBidi" w:cstheme="majorBidi"/>
                <w:sz w:val="20"/>
                <w:szCs w:val="20"/>
              </w:rPr>
              <w:t>Tanú1.</w:t>
            </w:r>
          </w:p>
        </w:tc>
        <w:tc>
          <w:tcPr>
            <w:tcW w:w="4605" w:type="dxa"/>
            <w:shd w:val="clear" w:color="auto" w:fill="auto"/>
          </w:tcPr>
          <w:p w14:paraId="6433BE5C" w14:textId="77777777" w:rsidR="0035704B" w:rsidRPr="0035704B" w:rsidRDefault="0035704B" w:rsidP="003A11F3">
            <w:pPr>
              <w:spacing w:line="260" w:lineRule="atLeast"/>
              <w:jc w:val="both"/>
              <w:rPr>
                <w:rFonts w:asciiTheme="majorBidi" w:hAnsiTheme="majorBidi" w:cstheme="majorBidi"/>
                <w:sz w:val="20"/>
                <w:szCs w:val="20"/>
              </w:rPr>
            </w:pPr>
            <w:r w:rsidRPr="0035704B">
              <w:rPr>
                <w:rFonts w:asciiTheme="majorBidi" w:hAnsiTheme="majorBidi" w:cstheme="majorBidi"/>
                <w:sz w:val="20"/>
                <w:szCs w:val="20"/>
              </w:rPr>
              <w:t>Tanú2.</w:t>
            </w:r>
          </w:p>
        </w:tc>
      </w:tr>
      <w:tr w:rsidR="0035704B" w:rsidRPr="0035704B" w14:paraId="3AD90816" w14:textId="77777777" w:rsidTr="003A11F3">
        <w:tc>
          <w:tcPr>
            <w:tcW w:w="4605" w:type="dxa"/>
            <w:shd w:val="clear" w:color="auto" w:fill="auto"/>
          </w:tcPr>
          <w:p w14:paraId="0EA1EA0D" w14:textId="77777777" w:rsidR="0035704B" w:rsidRPr="0035704B" w:rsidRDefault="0035704B" w:rsidP="003A11F3">
            <w:pPr>
              <w:spacing w:line="260" w:lineRule="atLeast"/>
              <w:jc w:val="both"/>
              <w:rPr>
                <w:rFonts w:asciiTheme="majorBidi" w:hAnsiTheme="majorBidi" w:cstheme="majorBidi"/>
                <w:sz w:val="20"/>
                <w:szCs w:val="20"/>
              </w:rPr>
            </w:pPr>
            <w:r w:rsidRPr="0035704B">
              <w:rPr>
                <w:rFonts w:asciiTheme="majorBidi" w:hAnsiTheme="majorBidi" w:cstheme="majorBidi"/>
                <w:sz w:val="20"/>
                <w:szCs w:val="20"/>
              </w:rPr>
              <w:t>Név: _________________________________</w:t>
            </w:r>
          </w:p>
        </w:tc>
        <w:tc>
          <w:tcPr>
            <w:tcW w:w="4605" w:type="dxa"/>
            <w:shd w:val="clear" w:color="auto" w:fill="auto"/>
          </w:tcPr>
          <w:p w14:paraId="749CB502" w14:textId="77777777" w:rsidR="0035704B" w:rsidRPr="0035704B" w:rsidRDefault="0035704B" w:rsidP="003A11F3">
            <w:pPr>
              <w:spacing w:line="260" w:lineRule="atLeast"/>
              <w:jc w:val="both"/>
              <w:rPr>
                <w:rFonts w:asciiTheme="majorBidi" w:hAnsiTheme="majorBidi" w:cstheme="majorBidi"/>
                <w:sz w:val="20"/>
                <w:szCs w:val="20"/>
              </w:rPr>
            </w:pPr>
            <w:r w:rsidRPr="0035704B">
              <w:rPr>
                <w:rFonts w:asciiTheme="majorBidi" w:hAnsiTheme="majorBidi" w:cstheme="majorBidi"/>
                <w:sz w:val="20"/>
                <w:szCs w:val="20"/>
              </w:rPr>
              <w:t>Név: _________________________________</w:t>
            </w:r>
          </w:p>
        </w:tc>
      </w:tr>
      <w:tr w:rsidR="0035704B" w:rsidRPr="0035704B" w14:paraId="1F7C6B53" w14:textId="77777777" w:rsidTr="003A11F3">
        <w:tc>
          <w:tcPr>
            <w:tcW w:w="4605" w:type="dxa"/>
            <w:shd w:val="clear" w:color="auto" w:fill="auto"/>
          </w:tcPr>
          <w:p w14:paraId="3317FF4C" w14:textId="77777777" w:rsidR="0035704B" w:rsidRPr="0035704B" w:rsidRDefault="0035704B" w:rsidP="003A11F3">
            <w:pPr>
              <w:spacing w:line="260" w:lineRule="atLeast"/>
              <w:jc w:val="both"/>
              <w:rPr>
                <w:rFonts w:asciiTheme="majorBidi" w:hAnsiTheme="majorBidi" w:cstheme="majorBidi"/>
                <w:sz w:val="20"/>
                <w:szCs w:val="20"/>
              </w:rPr>
            </w:pPr>
            <w:r w:rsidRPr="0035704B">
              <w:rPr>
                <w:rFonts w:asciiTheme="majorBidi" w:hAnsiTheme="majorBidi" w:cstheme="majorBidi"/>
                <w:sz w:val="20"/>
                <w:szCs w:val="20"/>
              </w:rPr>
              <w:t>Cím: _________________________________</w:t>
            </w:r>
          </w:p>
        </w:tc>
        <w:tc>
          <w:tcPr>
            <w:tcW w:w="4605" w:type="dxa"/>
            <w:shd w:val="clear" w:color="auto" w:fill="auto"/>
          </w:tcPr>
          <w:p w14:paraId="3AA9CF24" w14:textId="77777777" w:rsidR="0035704B" w:rsidRPr="0035704B" w:rsidRDefault="0035704B" w:rsidP="003A11F3">
            <w:pPr>
              <w:spacing w:line="260" w:lineRule="atLeast"/>
              <w:jc w:val="both"/>
              <w:rPr>
                <w:rFonts w:asciiTheme="majorBidi" w:hAnsiTheme="majorBidi" w:cstheme="majorBidi"/>
                <w:sz w:val="20"/>
                <w:szCs w:val="20"/>
              </w:rPr>
            </w:pPr>
            <w:r w:rsidRPr="0035704B">
              <w:rPr>
                <w:rFonts w:asciiTheme="majorBidi" w:hAnsiTheme="majorBidi" w:cstheme="majorBidi"/>
                <w:sz w:val="20"/>
                <w:szCs w:val="20"/>
              </w:rPr>
              <w:t>Cím: _________________________________</w:t>
            </w:r>
          </w:p>
        </w:tc>
      </w:tr>
      <w:tr w:rsidR="0035704B" w:rsidRPr="0035704B" w14:paraId="73107B59" w14:textId="77777777" w:rsidTr="003A11F3">
        <w:tc>
          <w:tcPr>
            <w:tcW w:w="4605" w:type="dxa"/>
            <w:shd w:val="clear" w:color="auto" w:fill="auto"/>
          </w:tcPr>
          <w:p w14:paraId="032E216D" w14:textId="77777777" w:rsidR="0035704B" w:rsidRPr="0035704B" w:rsidRDefault="0035704B" w:rsidP="003A11F3">
            <w:pPr>
              <w:spacing w:line="260" w:lineRule="atLeast"/>
              <w:jc w:val="both"/>
              <w:rPr>
                <w:rFonts w:asciiTheme="majorBidi" w:hAnsiTheme="majorBidi" w:cstheme="majorBidi"/>
                <w:sz w:val="20"/>
                <w:szCs w:val="20"/>
              </w:rPr>
            </w:pPr>
            <w:r w:rsidRPr="0035704B">
              <w:rPr>
                <w:rFonts w:asciiTheme="majorBidi" w:hAnsiTheme="majorBidi" w:cstheme="majorBidi"/>
                <w:sz w:val="20"/>
                <w:szCs w:val="20"/>
              </w:rPr>
              <w:t>Aláírás: _________________________________</w:t>
            </w:r>
          </w:p>
        </w:tc>
        <w:tc>
          <w:tcPr>
            <w:tcW w:w="4605" w:type="dxa"/>
            <w:shd w:val="clear" w:color="auto" w:fill="auto"/>
          </w:tcPr>
          <w:p w14:paraId="1BC51702" w14:textId="77777777" w:rsidR="0035704B" w:rsidRPr="0035704B" w:rsidRDefault="0035704B" w:rsidP="003A11F3">
            <w:pPr>
              <w:spacing w:line="260" w:lineRule="atLeast"/>
              <w:jc w:val="both"/>
              <w:rPr>
                <w:rFonts w:asciiTheme="majorBidi" w:hAnsiTheme="majorBidi" w:cstheme="majorBidi"/>
                <w:sz w:val="20"/>
                <w:szCs w:val="20"/>
              </w:rPr>
            </w:pPr>
            <w:r w:rsidRPr="0035704B">
              <w:rPr>
                <w:rFonts w:asciiTheme="majorBidi" w:hAnsiTheme="majorBidi" w:cstheme="majorBidi"/>
                <w:sz w:val="20"/>
                <w:szCs w:val="20"/>
              </w:rPr>
              <w:t>Aláírás: _________________________________</w:t>
            </w:r>
          </w:p>
        </w:tc>
      </w:tr>
    </w:tbl>
    <w:p w14:paraId="5A58EB15" w14:textId="77777777" w:rsidR="0035704B" w:rsidRPr="0035704B" w:rsidRDefault="0035704B" w:rsidP="0035704B">
      <w:pPr>
        <w:spacing w:line="260" w:lineRule="atLeast"/>
        <w:rPr>
          <w:rFonts w:asciiTheme="majorBidi" w:hAnsiTheme="majorBidi" w:cstheme="majorBidi"/>
          <w:b/>
          <w:sz w:val="20"/>
          <w:szCs w:val="20"/>
        </w:rPr>
      </w:pPr>
    </w:p>
    <w:p w14:paraId="3DF4C6C7" w14:textId="77777777" w:rsidR="0035704B" w:rsidRPr="0042539A" w:rsidRDefault="0035704B" w:rsidP="0035704B">
      <w:pPr>
        <w:spacing w:line="300" w:lineRule="exact"/>
        <w:rPr>
          <w:rFonts w:asciiTheme="majorBidi" w:hAnsiTheme="majorBidi" w:cstheme="majorBidi"/>
          <w:sz w:val="20"/>
          <w:szCs w:val="20"/>
        </w:rPr>
      </w:pPr>
      <w:r w:rsidRPr="0035704B">
        <w:rPr>
          <w:rFonts w:asciiTheme="majorBidi" w:hAnsiTheme="majorBidi" w:cstheme="majorBidi"/>
          <w:b/>
          <w:sz w:val="20"/>
          <w:szCs w:val="20"/>
        </w:rPr>
        <w:br w:type="page"/>
      </w:r>
      <w:r w:rsidRPr="0042539A">
        <w:rPr>
          <w:rFonts w:asciiTheme="majorBidi" w:hAnsiTheme="majorBidi" w:cstheme="majorBidi"/>
          <w:b/>
          <w:sz w:val="20"/>
          <w:szCs w:val="20"/>
        </w:rPr>
        <w:lastRenderedPageBreak/>
        <w:t>Tájékoztatás</w:t>
      </w:r>
      <w:r w:rsidRPr="0042539A">
        <w:rPr>
          <w:rFonts w:asciiTheme="majorBidi" w:hAnsiTheme="majorBidi" w:cstheme="majorBidi"/>
          <w:sz w:val="20"/>
          <w:szCs w:val="20"/>
        </w:rPr>
        <w:t xml:space="preserve"> </w:t>
      </w:r>
    </w:p>
    <w:p w14:paraId="727A9B7A" w14:textId="77777777" w:rsidR="0035704B" w:rsidRPr="0042539A" w:rsidRDefault="0035704B" w:rsidP="0035704B">
      <w:pPr>
        <w:spacing w:line="300" w:lineRule="exact"/>
        <w:rPr>
          <w:rFonts w:asciiTheme="majorBidi" w:hAnsiTheme="majorBidi" w:cstheme="majorBidi"/>
          <w:sz w:val="20"/>
          <w:szCs w:val="20"/>
        </w:rPr>
      </w:pPr>
    </w:p>
    <w:p w14:paraId="64AB99B2" w14:textId="77777777" w:rsidR="0035704B" w:rsidRPr="0042539A" w:rsidRDefault="0035704B" w:rsidP="0035704B">
      <w:pPr>
        <w:spacing w:line="300" w:lineRule="exact"/>
        <w:jc w:val="both"/>
        <w:rPr>
          <w:rFonts w:asciiTheme="majorBidi" w:hAnsiTheme="majorBidi" w:cstheme="majorBidi"/>
          <w:sz w:val="20"/>
          <w:szCs w:val="20"/>
        </w:rPr>
      </w:pPr>
      <w:r w:rsidRPr="0042539A">
        <w:rPr>
          <w:rFonts w:asciiTheme="majorBidi" w:hAnsiTheme="majorBidi" w:cstheme="majorBidi"/>
          <w:sz w:val="20"/>
          <w:szCs w:val="20"/>
        </w:rPr>
        <w:t xml:space="preserve">A meghatalmazást papír, vagy elektronikus formátumú közokirat vagy papír, vagy elektronikus formátumú teljes bizonyító </w:t>
      </w:r>
      <w:proofErr w:type="spellStart"/>
      <w:r w:rsidRPr="0042539A">
        <w:rPr>
          <w:rFonts w:asciiTheme="majorBidi" w:hAnsiTheme="majorBidi" w:cstheme="majorBidi"/>
          <w:sz w:val="20"/>
          <w:szCs w:val="20"/>
        </w:rPr>
        <w:t>erejű</w:t>
      </w:r>
      <w:proofErr w:type="spellEnd"/>
      <w:r w:rsidRPr="0042539A">
        <w:rPr>
          <w:rFonts w:asciiTheme="majorBidi" w:hAnsiTheme="majorBidi" w:cstheme="majorBidi"/>
          <w:sz w:val="20"/>
          <w:szCs w:val="20"/>
        </w:rPr>
        <w:t xml:space="preserve"> magánokirat formájában kell a Társasághoz a benyújtani. </w:t>
      </w:r>
    </w:p>
    <w:p w14:paraId="26341D9A" w14:textId="77777777" w:rsidR="0035704B" w:rsidRPr="0042539A" w:rsidRDefault="0035704B" w:rsidP="0035704B">
      <w:pPr>
        <w:spacing w:line="300" w:lineRule="exact"/>
        <w:jc w:val="both"/>
        <w:rPr>
          <w:rFonts w:asciiTheme="majorBidi" w:hAnsiTheme="majorBidi" w:cstheme="majorBidi"/>
          <w:sz w:val="20"/>
          <w:szCs w:val="20"/>
        </w:rPr>
      </w:pPr>
    </w:p>
    <w:p w14:paraId="386071EA" w14:textId="77777777" w:rsidR="0035704B" w:rsidRPr="0042539A" w:rsidRDefault="0035704B" w:rsidP="0035704B">
      <w:pPr>
        <w:spacing w:line="300" w:lineRule="exact"/>
        <w:jc w:val="both"/>
        <w:rPr>
          <w:rFonts w:asciiTheme="majorBidi" w:hAnsiTheme="majorBidi" w:cstheme="majorBidi"/>
          <w:sz w:val="20"/>
          <w:szCs w:val="20"/>
        </w:rPr>
      </w:pPr>
      <w:r w:rsidRPr="0042539A">
        <w:rPr>
          <w:rFonts w:asciiTheme="majorBidi" w:hAnsiTheme="majorBidi" w:cstheme="majorBidi"/>
          <w:sz w:val="20"/>
          <w:szCs w:val="20"/>
        </w:rPr>
        <w:t xml:space="preserve">Magánszemélyek esetén a részvényeseknek hitelt érdemlően kell személyazonosságukat igazolniuk. Nem természetes személy részvényesek esetében a meghatalmazást aláíró, vagy a nem természetes személy részvényesek képviseletében a közgyűlésen eljáró személyek képviseleti jogosultságát közhitelű nyilvántartó szerv által kibocsátott és nyilvántartott, 30 napnál nem régebbi dokumentummal (ilyen például a 30 napnál nem régebbi cégkivonat és aláírási címpéldány együttese), vagy közjegyzői okirattal kell igazolni. </w:t>
      </w:r>
    </w:p>
    <w:p w14:paraId="66FEF718" w14:textId="77777777" w:rsidR="0035704B" w:rsidRPr="0042539A" w:rsidRDefault="0035704B" w:rsidP="0035704B">
      <w:pPr>
        <w:spacing w:line="300" w:lineRule="exact"/>
        <w:jc w:val="both"/>
        <w:rPr>
          <w:rFonts w:asciiTheme="majorBidi" w:hAnsiTheme="majorBidi" w:cstheme="majorBidi"/>
          <w:sz w:val="20"/>
          <w:szCs w:val="20"/>
        </w:rPr>
      </w:pPr>
    </w:p>
    <w:p w14:paraId="5E5A52CC" w14:textId="77777777" w:rsidR="0035704B" w:rsidRPr="0042539A" w:rsidRDefault="0035704B" w:rsidP="0035704B">
      <w:pPr>
        <w:spacing w:line="300" w:lineRule="exact"/>
        <w:jc w:val="both"/>
        <w:rPr>
          <w:rFonts w:asciiTheme="majorBidi" w:hAnsiTheme="majorBidi" w:cstheme="majorBidi"/>
          <w:bCs/>
          <w:sz w:val="20"/>
          <w:szCs w:val="20"/>
        </w:rPr>
      </w:pPr>
      <w:r w:rsidRPr="0042539A">
        <w:rPr>
          <w:rFonts w:asciiTheme="majorBidi" w:hAnsiTheme="majorBidi" w:cstheme="majorBidi"/>
          <w:bCs/>
          <w:color w:val="000000"/>
          <w:sz w:val="20"/>
          <w:szCs w:val="20"/>
        </w:rPr>
        <w:t>A természetes személyek esetében a meghatalmazás ún. DÁP (Magyarországon bevezetett „Digitális Állampolgár”) alkalmazással történő elektronikusa aláírás is megfelelő. Jogi személyek esetében a képviselő nem írhat alá DÁP alkalmazással, az aláírása nem lesz érvényes. Jogi személyek esetében kérjük, hogy elektronikus formátumú iratok esetében minősített elektronikus aláírást alkalmazzanak.</w:t>
      </w:r>
    </w:p>
    <w:p w14:paraId="4A273859" w14:textId="77777777" w:rsidR="0035704B" w:rsidRPr="0042539A" w:rsidRDefault="0035704B" w:rsidP="0035704B">
      <w:pPr>
        <w:spacing w:line="300" w:lineRule="exact"/>
        <w:jc w:val="both"/>
        <w:rPr>
          <w:rFonts w:asciiTheme="majorBidi" w:hAnsiTheme="majorBidi" w:cstheme="majorBidi"/>
          <w:sz w:val="20"/>
          <w:szCs w:val="20"/>
        </w:rPr>
      </w:pPr>
    </w:p>
    <w:p w14:paraId="5DA978CF" w14:textId="77777777" w:rsidR="0035704B" w:rsidRPr="0042539A" w:rsidRDefault="0035704B" w:rsidP="0035704B">
      <w:pPr>
        <w:spacing w:line="300" w:lineRule="exact"/>
        <w:jc w:val="both"/>
        <w:rPr>
          <w:rFonts w:asciiTheme="majorBidi" w:hAnsiTheme="majorBidi" w:cstheme="majorBidi"/>
          <w:sz w:val="20"/>
          <w:szCs w:val="20"/>
        </w:rPr>
      </w:pPr>
      <w:r w:rsidRPr="0042539A">
        <w:rPr>
          <w:rFonts w:asciiTheme="majorBidi" w:hAnsiTheme="majorBidi" w:cstheme="majorBidi"/>
          <w:sz w:val="20"/>
          <w:szCs w:val="20"/>
        </w:rPr>
        <w:t xml:space="preserve">A külföldön kiállított iratokat a külföldön kiállított okiratok hitelesítésére és felülhitelesítésére vonatkozó jogszabályok alapján kell hiteles formában felmutatni. Az iratok nyelve magyar, vagy angol lehet, eltérő nyelvű iratról hiteles magyar, vagy angol fordítást kell mellékelni. </w:t>
      </w:r>
    </w:p>
    <w:p w14:paraId="498C8C2B" w14:textId="77777777" w:rsidR="0035704B" w:rsidRPr="0042539A" w:rsidRDefault="0035704B" w:rsidP="0035704B">
      <w:pPr>
        <w:spacing w:line="300" w:lineRule="exact"/>
        <w:jc w:val="both"/>
        <w:rPr>
          <w:rFonts w:asciiTheme="majorBidi" w:hAnsiTheme="majorBidi" w:cstheme="majorBidi"/>
          <w:sz w:val="20"/>
          <w:szCs w:val="20"/>
        </w:rPr>
      </w:pPr>
    </w:p>
    <w:p w14:paraId="2FEA27D6" w14:textId="77777777" w:rsidR="0035704B" w:rsidRPr="0042539A" w:rsidRDefault="0035704B" w:rsidP="0035704B">
      <w:pPr>
        <w:spacing w:line="300" w:lineRule="exact"/>
        <w:jc w:val="both"/>
        <w:rPr>
          <w:rFonts w:asciiTheme="majorBidi" w:hAnsiTheme="majorBidi" w:cstheme="majorBidi"/>
          <w:sz w:val="20"/>
          <w:szCs w:val="20"/>
          <w:shd w:val="clear" w:color="auto" w:fill="FFFFFF"/>
        </w:rPr>
      </w:pPr>
      <w:r w:rsidRPr="0042539A">
        <w:rPr>
          <w:rFonts w:asciiTheme="majorBidi" w:hAnsiTheme="majorBidi" w:cstheme="majorBidi"/>
          <w:sz w:val="20"/>
          <w:szCs w:val="20"/>
          <w:shd w:val="clear" w:color="auto" w:fill="FFFFFF"/>
        </w:rPr>
        <w:t xml:space="preserve">Nem lehet a részvényes képviselője az Igazgatótanács elnöke, az Igazgatótanács tagja, vagy a Társaság könyvvizsgálója. </w:t>
      </w:r>
    </w:p>
    <w:p w14:paraId="45070AE4" w14:textId="77777777" w:rsidR="0035704B" w:rsidRPr="0042539A" w:rsidRDefault="0035704B" w:rsidP="0035704B">
      <w:pPr>
        <w:spacing w:line="300" w:lineRule="exact"/>
        <w:jc w:val="both"/>
        <w:rPr>
          <w:rFonts w:asciiTheme="majorBidi" w:hAnsiTheme="majorBidi" w:cstheme="majorBidi"/>
          <w:sz w:val="20"/>
          <w:szCs w:val="20"/>
          <w:shd w:val="clear" w:color="auto" w:fill="FFFFFF"/>
        </w:rPr>
      </w:pPr>
    </w:p>
    <w:p w14:paraId="3A39B7FA" w14:textId="77777777" w:rsidR="0035704B" w:rsidRPr="0042539A" w:rsidRDefault="0035704B" w:rsidP="0035704B">
      <w:pPr>
        <w:spacing w:line="300" w:lineRule="exact"/>
        <w:jc w:val="both"/>
        <w:rPr>
          <w:rFonts w:asciiTheme="majorBidi" w:hAnsiTheme="majorBidi" w:cstheme="majorBidi"/>
          <w:sz w:val="20"/>
          <w:szCs w:val="20"/>
        </w:rPr>
      </w:pPr>
      <w:r w:rsidRPr="0042539A">
        <w:rPr>
          <w:rFonts w:asciiTheme="majorBidi" w:hAnsiTheme="majorBidi" w:cstheme="majorBidi"/>
          <w:sz w:val="20"/>
          <w:szCs w:val="20"/>
          <w:shd w:val="clear" w:color="auto" w:fill="FFFFFF"/>
        </w:rPr>
        <w:t>A részvényes képviseletében a részvénykönyvbe bejegyzett értékpapír-számlavezető, mint részvényesi meghatalmazott (</w:t>
      </w:r>
      <w:proofErr w:type="spellStart"/>
      <w:r w:rsidRPr="0042539A">
        <w:rPr>
          <w:rFonts w:asciiTheme="majorBidi" w:hAnsiTheme="majorBidi" w:cstheme="majorBidi"/>
          <w:sz w:val="20"/>
          <w:szCs w:val="20"/>
          <w:shd w:val="clear" w:color="auto" w:fill="FFFFFF"/>
        </w:rPr>
        <w:t>nominee</w:t>
      </w:r>
      <w:proofErr w:type="spellEnd"/>
      <w:r w:rsidRPr="0042539A">
        <w:rPr>
          <w:rFonts w:asciiTheme="majorBidi" w:hAnsiTheme="majorBidi" w:cstheme="majorBidi"/>
          <w:sz w:val="20"/>
          <w:szCs w:val="20"/>
          <w:shd w:val="clear" w:color="auto" w:fill="FFFFFF"/>
        </w:rPr>
        <w:t>) a Tőkepiacról szóló 2001. évi CXX. törvényben foglaltaknak megfelelően járhat el.</w:t>
      </w:r>
    </w:p>
    <w:p w14:paraId="5353C1EB" w14:textId="77777777" w:rsidR="0035704B" w:rsidRPr="0042539A" w:rsidRDefault="0035704B" w:rsidP="0035704B">
      <w:pPr>
        <w:spacing w:line="300" w:lineRule="exact"/>
        <w:rPr>
          <w:rFonts w:asciiTheme="majorBidi" w:hAnsiTheme="majorBidi" w:cstheme="majorBidi"/>
          <w:sz w:val="20"/>
          <w:szCs w:val="20"/>
        </w:rPr>
      </w:pPr>
    </w:p>
    <w:p w14:paraId="4F4334E1" w14:textId="77777777" w:rsidR="0035704B" w:rsidRPr="0042539A" w:rsidRDefault="0035704B" w:rsidP="0035704B">
      <w:pPr>
        <w:spacing w:line="300" w:lineRule="exact"/>
        <w:jc w:val="both"/>
        <w:rPr>
          <w:rFonts w:asciiTheme="majorBidi" w:hAnsiTheme="majorBidi" w:cstheme="majorBidi"/>
          <w:sz w:val="20"/>
          <w:szCs w:val="20"/>
        </w:rPr>
      </w:pPr>
      <w:r w:rsidRPr="0042539A">
        <w:rPr>
          <w:rFonts w:asciiTheme="majorBidi" w:hAnsiTheme="majorBidi" w:cstheme="majorBidi"/>
          <w:sz w:val="20"/>
          <w:szCs w:val="20"/>
        </w:rPr>
        <w:t>Meghatalmazás visszavonása: amennyiben Ön a meghatalmazást időbeli korlátozás nélkül adta ki, úgy felhívjuk szíves figyelmét, hogy a meghatalmazás esetleges visszavonásáról a Társaságnak is szükséges tudomást szereznie. Kérjük, hogy amennyiben a meghatalmazását valamely társasági esemény előtt kevesebb mint 5 munkanappal kívánná visszavonni, úgy a meghatalmazás visszavonását feltétlenül küldje meg a Társaság mindenkori befektetői kapcsolattartója részére közvetlenül, elektronikus úton is! A kapcsolattartó elérhetősége a Társaság honlapján megtalálható.</w:t>
      </w:r>
    </w:p>
    <w:p w14:paraId="3545DFAD" w14:textId="6AED52A6" w:rsidR="000E0E4F" w:rsidRPr="00E246E7" w:rsidRDefault="000E0E4F" w:rsidP="0035704B">
      <w:pPr>
        <w:pStyle w:val="Listaszerbekezds"/>
        <w:rPr>
          <w:rFonts w:asciiTheme="majorBidi" w:hAnsiTheme="majorBidi" w:cstheme="majorBidi"/>
          <w:sz w:val="21"/>
          <w:szCs w:val="21"/>
        </w:rPr>
      </w:pPr>
    </w:p>
    <w:sectPr w:rsidR="000E0E4F" w:rsidRPr="00E246E7" w:rsidSect="00DD77AC">
      <w:headerReference w:type="default"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4923" w14:textId="77777777" w:rsidR="00F61FC1" w:rsidRDefault="00F61FC1" w:rsidP="009125A2">
      <w:r>
        <w:separator/>
      </w:r>
    </w:p>
  </w:endnote>
  <w:endnote w:type="continuationSeparator" w:id="0">
    <w:p w14:paraId="45BD1C0D" w14:textId="77777777" w:rsidR="00F61FC1" w:rsidRDefault="00F61FC1" w:rsidP="009125A2">
      <w:r>
        <w:continuationSeparator/>
      </w:r>
    </w:p>
  </w:endnote>
  <w:endnote w:type="continuationNotice" w:id="1">
    <w:p w14:paraId="63FA491B" w14:textId="77777777" w:rsidR="00F61FC1" w:rsidRDefault="00F61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536125"/>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1769616900"/>
          <w:docPartObj>
            <w:docPartGallery w:val="Page Numbers (Top of Page)"/>
            <w:docPartUnique/>
          </w:docPartObj>
        </w:sdtPr>
        <w:sdtEndPr/>
        <w:sdtContent>
          <w:p w14:paraId="79C2C47C" w14:textId="48053A23" w:rsidR="009125A2" w:rsidRPr="009125A2" w:rsidRDefault="009125A2">
            <w:pPr>
              <w:pStyle w:val="llb"/>
              <w:jc w:val="right"/>
              <w:rPr>
                <w:rFonts w:ascii="Times New Roman" w:hAnsi="Times New Roman"/>
                <w:sz w:val="20"/>
                <w:szCs w:val="20"/>
              </w:rPr>
            </w:pPr>
            <w:r w:rsidRPr="009125A2">
              <w:rPr>
                <w:rFonts w:ascii="Times New Roman" w:hAnsi="Times New Roman"/>
                <w:sz w:val="20"/>
                <w:szCs w:val="20"/>
              </w:rPr>
              <w:t xml:space="preserve">Oldal </w:t>
            </w:r>
            <w:r w:rsidRPr="009125A2">
              <w:rPr>
                <w:rFonts w:ascii="Times New Roman" w:hAnsi="Times New Roman"/>
                <w:b/>
                <w:bCs/>
                <w:sz w:val="20"/>
                <w:szCs w:val="20"/>
              </w:rPr>
              <w:fldChar w:fldCharType="begin"/>
            </w:r>
            <w:r w:rsidRPr="009125A2">
              <w:rPr>
                <w:rFonts w:ascii="Times New Roman" w:hAnsi="Times New Roman"/>
                <w:b/>
                <w:bCs/>
                <w:sz w:val="20"/>
                <w:szCs w:val="20"/>
              </w:rPr>
              <w:instrText>PAGE</w:instrText>
            </w:r>
            <w:r w:rsidRPr="009125A2">
              <w:rPr>
                <w:rFonts w:ascii="Times New Roman" w:hAnsi="Times New Roman"/>
                <w:b/>
                <w:bCs/>
                <w:sz w:val="20"/>
                <w:szCs w:val="20"/>
              </w:rPr>
              <w:fldChar w:fldCharType="separate"/>
            </w:r>
            <w:r w:rsidRPr="009125A2">
              <w:rPr>
                <w:rFonts w:ascii="Times New Roman" w:hAnsi="Times New Roman"/>
                <w:b/>
                <w:bCs/>
                <w:sz w:val="20"/>
                <w:szCs w:val="20"/>
              </w:rPr>
              <w:t>2</w:t>
            </w:r>
            <w:r w:rsidRPr="009125A2">
              <w:rPr>
                <w:rFonts w:ascii="Times New Roman" w:hAnsi="Times New Roman"/>
                <w:b/>
                <w:bCs/>
                <w:sz w:val="20"/>
                <w:szCs w:val="20"/>
              </w:rPr>
              <w:fldChar w:fldCharType="end"/>
            </w:r>
            <w:r w:rsidRPr="009125A2">
              <w:rPr>
                <w:rFonts w:ascii="Times New Roman" w:hAnsi="Times New Roman"/>
                <w:sz w:val="20"/>
                <w:szCs w:val="20"/>
              </w:rPr>
              <w:t xml:space="preserve"> / </w:t>
            </w:r>
            <w:r w:rsidRPr="009125A2">
              <w:rPr>
                <w:rFonts w:ascii="Times New Roman" w:hAnsi="Times New Roman"/>
                <w:b/>
                <w:bCs/>
                <w:sz w:val="20"/>
                <w:szCs w:val="20"/>
              </w:rPr>
              <w:fldChar w:fldCharType="begin"/>
            </w:r>
            <w:r w:rsidRPr="009125A2">
              <w:rPr>
                <w:rFonts w:ascii="Times New Roman" w:hAnsi="Times New Roman"/>
                <w:b/>
                <w:bCs/>
                <w:sz w:val="20"/>
                <w:szCs w:val="20"/>
              </w:rPr>
              <w:instrText>NUMPAGES</w:instrText>
            </w:r>
            <w:r w:rsidRPr="009125A2">
              <w:rPr>
                <w:rFonts w:ascii="Times New Roman" w:hAnsi="Times New Roman"/>
                <w:b/>
                <w:bCs/>
                <w:sz w:val="20"/>
                <w:szCs w:val="20"/>
              </w:rPr>
              <w:fldChar w:fldCharType="separate"/>
            </w:r>
            <w:r w:rsidRPr="009125A2">
              <w:rPr>
                <w:rFonts w:ascii="Times New Roman" w:hAnsi="Times New Roman"/>
                <w:b/>
                <w:bCs/>
                <w:sz w:val="20"/>
                <w:szCs w:val="20"/>
              </w:rPr>
              <w:t>2</w:t>
            </w:r>
            <w:r w:rsidRPr="009125A2">
              <w:rPr>
                <w:rFonts w:ascii="Times New Roman" w:hAnsi="Times New Roman"/>
                <w:b/>
                <w:bCs/>
                <w:sz w:val="20"/>
                <w:szCs w:val="20"/>
              </w:rPr>
              <w:fldChar w:fldCharType="end"/>
            </w:r>
          </w:p>
        </w:sdtContent>
      </w:sdt>
    </w:sdtContent>
  </w:sdt>
  <w:p w14:paraId="23FB6587" w14:textId="77777777" w:rsidR="009125A2" w:rsidRDefault="009125A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7F317" w14:textId="77777777" w:rsidR="00F61FC1" w:rsidRDefault="00F61FC1" w:rsidP="009125A2">
      <w:r>
        <w:separator/>
      </w:r>
    </w:p>
  </w:footnote>
  <w:footnote w:type="continuationSeparator" w:id="0">
    <w:p w14:paraId="4ABE61E3" w14:textId="77777777" w:rsidR="00F61FC1" w:rsidRDefault="00F61FC1" w:rsidP="009125A2">
      <w:r>
        <w:continuationSeparator/>
      </w:r>
    </w:p>
  </w:footnote>
  <w:footnote w:type="continuationNotice" w:id="1">
    <w:p w14:paraId="09C8EC6E" w14:textId="77777777" w:rsidR="00F61FC1" w:rsidRDefault="00F61F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632A" w14:textId="0F7DC650" w:rsidR="002C57E4" w:rsidRDefault="002C57E4">
    <w:pPr>
      <w:pStyle w:val="lfej"/>
    </w:pPr>
    <w:r>
      <w:rPr>
        <w:noProof/>
        <w:lang w:eastAsia="hu-HU"/>
      </w:rPr>
      <w:drawing>
        <wp:anchor distT="0" distB="0" distL="114300" distR="114300" simplePos="0" relativeHeight="251658240" behindDoc="1" locked="0" layoutInCell="1" allowOverlap="1" wp14:anchorId="672D9638" wp14:editId="3F164B26">
          <wp:simplePos x="0" y="0"/>
          <wp:positionH relativeFrom="column">
            <wp:posOffset>-1101436</wp:posOffset>
          </wp:positionH>
          <wp:positionV relativeFrom="paragraph">
            <wp:posOffset>-887326</wp:posOffset>
          </wp:positionV>
          <wp:extent cx="3657600" cy="1834515"/>
          <wp:effectExtent l="0" t="0" r="0" b="0"/>
          <wp:wrapNone/>
          <wp:docPr id="8" name="Picture 8" descr="graphisoft_par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hisoft_park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18345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367F1"/>
    <w:multiLevelType w:val="hybridMultilevel"/>
    <w:tmpl w:val="C6CE68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03859E7"/>
    <w:multiLevelType w:val="hybridMultilevel"/>
    <w:tmpl w:val="52B2F78E"/>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04062034">
    <w:abstractNumId w:val="0"/>
  </w:num>
  <w:num w:numId="2" w16cid:durableId="1000817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D4"/>
    <w:rsid w:val="00025B46"/>
    <w:rsid w:val="00060A7D"/>
    <w:rsid w:val="000819D0"/>
    <w:rsid w:val="00084066"/>
    <w:rsid w:val="000842B1"/>
    <w:rsid w:val="00091B47"/>
    <w:rsid w:val="000B0736"/>
    <w:rsid w:val="000C6617"/>
    <w:rsid w:val="000E0E4F"/>
    <w:rsid w:val="000F4A03"/>
    <w:rsid w:val="0010527D"/>
    <w:rsid w:val="00123FBF"/>
    <w:rsid w:val="0016440B"/>
    <w:rsid w:val="00164592"/>
    <w:rsid w:val="00172347"/>
    <w:rsid w:val="00176E92"/>
    <w:rsid w:val="00191BC8"/>
    <w:rsid w:val="00195979"/>
    <w:rsid w:val="001A0B83"/>
    <w:rsid w:val="001B2557"/>
    <w:rsid w:val="001C04BE"/>
    <w:rsid w:val="001C4513"/>
    <w:rsid w:val="001E24B8"/>
    <w:rsid w:val="001F2376"/>
    <w:rsid w:val="00203B32"/>
    <w:rsid w:val="0021470D"/>
    <w:rsid w:val="00214A05"/>
    <w:rsid w:val="002174C4"/>
    <w:rsid w:val="00234B2A"/>
    <w:rsid w:val="002829AB"/>
    <w:rsid w:val="0028431B"/>
    <w:rsid w:val="00284A66"/>
    <w:rsid w:val="00296B7F"/>
    <w:rsid w:val="002C0827"/>
    <w:rsid w:val="002C4B50"/>
    <w:rsid w:val="002C57E4"/>
    <w:rsid w:val="002D5583"/>
    <w:rsid w:val="002D7CCE"/>
    <w:rsid w:val="00306B55"/>
    <w:rsid w:val="00312728"/>
    <w:rsid w:val="00323762"/>
    <w:rsid w:val="00334163"/>
    <w:rsid w:val="0034284F"/>
    <w:rsid w:val="00343351"/>
    <w:rsid w:val="0035704B"/>
    <w:rsid w:val="003577C6"/>
    <w:rsid w:val="003841B9"/>
    <w:rsid w:val="003A2FD1"/>
    <w:rsid w:val="003A460E"/>
    <w:rsid w:val="003A6B3A"/>
    <w:rsid w:val="003A7A0D"/>
    <w:rsid w:val="003B3951"/>
    <w:rsid w:val="003C3D32"/>
    <w:rsid w:val="0042539A"/>
    <w:rsid w:val="004254E8"/>
    <w:rsid w:val="004320FB"/>
    <w:rsid w:val="00433A96"/>
    <w:rsid w:val="004550A2"/>
    <w:rsid w:val="004869C2"/>
    <w:rsid w:val="004946ED"/>
    <w:rsid w:val="004A7210"/>
    <w:rsid w:val="004B18E6"/>
    <w:rsid w:val="004B3D6B"/>
    <w:rsid w:val="004C5FC8"/>
    <w:rsid w:val="004C6AE5"/>
    <w:rsid w:val="004D007D"/>
    <w:rsid w:val="004D2196"/>
    <w:rsid w:val="004E2858"/>
    <w:rsid w:val="004E515F"/>
    <w:rsid w:val="004E72D4"/>
    <w:rsid w:val="004F3C0F"/>
    <w:rsid w:val="005038D2"/>
    <w:rsid w:val="00504AA5"/>
    <w:rsid w:val="00506627"/>
    <w:rsid w:val="00526953"/>
    <w:rsid w:val="00526A62"/>
    <w:rsid w:val="00575BC9"/>
    <w:rsid w:val="00592E50"/>
    <w:rsid w:val="00593616"/>
    <w:rsid w:val="005A2722"/>
    <w:rsid w:val="005C0D0B"/>
    <w:rsid w:val="005C664C"/>
    <w:rsid w:val="005D299F"/>
    <w:rsid w:val="005D3BA8"/>
    <w:rsid w:val="005E46F1"/>
    <w:rsid w:val="005F1B9B"/>
    <w:rsid w:val="00617ED7"/>
    <w:rsid w:val="006267FE"/>
    <w:rsid w:val="00631D48"/>
    <w:rsid w:val="00642CBD"/>
    <w:rsid w:val="00650DA8"/>
    <w:rsid w:val="006564F1"/>
    <w:rsid w:val="00661379"/>
    <w:rsid w:val="00661AB4"/>
    <w:rsid w:val="006657F8"/>
    <w:rsid w:val="00674B95"/>
    <w:rsid w:val="00690849"/>
    <w:rsid w:val="006C4E15"/>
    <w:rsid w:val="006E06ED"/>
    <w:rsid w:val="00737B30"/>
    <w:rsid w:val="00757F0C"/>
    <w:rsid w:val="007609BA"/>
    <w:rsid w:val="007B542A"/>
    <w:rsid w:val="007C3CB0"/>
    <w:rsid w:val="007D16A8"/>
    <w:rsid w:val="007F10CB"/>
    <w:rsid w:val="007F31D0"/>
    <w:rsid w:val="00802942"/>
    <w:rsid w:val="00885274"/>
    <w:rsid w:val="00886AD2"/>
    <w:rsid w:val="008938BE"/>
    <w:rsid w:val="008B344C"/>
    <w:rsid w:val="008F7804"/>
    <w:rsid w:val="00900BD4"/>
    <w:rsid w:val="009125A2"/>
    <w:rsid w:val="00912A06"/>
    <w:rsid w:val="009433C7"/>
    <w:rsid w:val="00944027"/>
    <w:rsid w:val="009653BF"/>
    <w:rsid w:val="0098427F"/>
    <w:rsid w:val="009E46F8"/>
    <w:rsid w:val="009E499D"/>
    <w:rsid w:val="009F435A"/>
    <w:rsid w:val="009F543F"/>
    <w:rsid w:val="009F7324"/>
    <w:rsid w:val="00A00CCC"/>
    <w:rsid w:val="00A0343B"/>
    <w:rsid w:val="00A16D32"/>
    <w:rsid w:val="00A21589"/>
    <w:rsid w:val="00A50B30"/>
    <w:rsid w:val="00A60FC9"/>
    <w:rsid w:val="00A82026"/>
    <w:rsid w:val="00AB21F9"/>
    <w:rsid w:val="00AE11B9"/>
    <w:rsid w:val="00AF5297"/>
    <w:rsid w:val="00AF5845"/>
    <w:rsid w:val="00B45914"/>
    <w:rsid w:val="00B4673C"/>
    <w:rsid w:val="00B511D5"/>
    <w:rsid w:val="00B81F24"/>
    <w:rsid w:val="00BA6F28"/>
    <w:rsid w:val="00BB3079"/>
    <w:rsid w:val="00BB5BBF"/>
    <w:rsid w:val="00BB79D3"/>
    <w:rsid w:val="00BC358C"/>
    <w:rsid w:val="00BC6B64"/>
    <w:rsid w:val="00BF376A"/>
    <w:rsid w:val="00C067AD"/>
    <w:rsid w:val="00C165ED"/>
    <w:rsid w:val="00C22CB4"/>
    <w:rsid w:val="00C36916"/>
    <w:rsid w:val="00C57986"/>
    <w:rsid w:val="00C57AD5"/>
    <w:rsid w:val="00C6388B"/>
    <w:rsid w:val="00C8318B"/>
    <w:rsid w:val="00CA49D5"/>
    <w:rsid w:val="00CB517E"/>
    <w:rsid w:val="00CC0E5B"/>
    <w:rsid w:val="00CC3404"/>
    <w:rsid w:val="00CC789E"/>
    <w:rsid w:val="00D06D2E"/>
    <w:rsid w:val="00D11FC7"/>
    <w:rsid w:val="00D20ADC"/>
    <w:rsid w:val="00D413EA"/>
    <w:rsid w:val="00D4656B"/>
    <w:rsid w:val="00D75E43"/>
    <w:rsid w:val="00D83D9F"/>
    <w:rsid w:val="00DA19E6"/>
    <w:rsid w:val="00DA7B5D"/>
    <w:rsid w:val="00DB3303"/>
    <w:rsid w:val="00DD77AC"/>
    <w:rsid w:val="00E0025D"/>
    <w:rsid w:val="00E06DE2"/>
    <w:rsid w:val="00E13368"/>
    <w:rsid w:val="00E246E7"/>
    <w:rsid w:val="00E3028D"/>
    <w:rsid w:val="00E36109"/>
    <w:rsid w:val="00E41BDC"/>
    <w:rsid w:val="00E70A9C"/>
    <w:rsid w:val="00E816F7"/>
    <w:rsid w:val="00E866B6"/>
    <w:rsid w:val="00EB7448"/>
    <w:rsid w:val="00EE1BFF"/>
    <w:rsid w:val="00EE63A2"/>
    <w:rsid w:val="00EF10B9"/>
    <w:rsid w:val="00F22DE0"/>
    <w:rsid w:val="00F26339"/>
    <w:rsid w:val="00F35DB6"/>
    <w:rsid w:val="00F44E91"/>
    <w:rsid w:val="00F46B61"/>
    <w:rsid w:val="00F511F8"/>
    <w:rsid w:val="00F61FC1"/>
    <w:rsid w:val="00F67758"/>
    <w:rsid w:val="00FA5705"/>
    <w:rsid w:val="00FB6D5F"/>
    <w:rsid w:val="00FC7BD5"/>
    <w:rsid w:val="00FF03E2"/>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D9D35"/>
  <w15:chartTrackingRefBased/>
  <w15:docId w15:val="{B531E37D-7E8A-48D2-A928-79685FF1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511D5"/>
    <w:pPr>
      <w:spacing w:after="0" w:line="240"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rsid w:val="004E72D4"/>
    <w:pPr>
      <w:jc w:val="both"/>
    </w:pPr>
    <w:rPr>
      <w:rFonts w:ascii="Verdana" w:eastAsia="SimSun" w:hAnsi="Verdana"/>
      <w:szCs w:val="20"/>
      <w:lang w:eastAsia="zh-CN"/>
    </w:rPr>
  </w:style>
  <w:style w:type="paragraph" w:customStyle="1" w:styleId="Listaszerbekezds1">
    <w:name w:val="Listaszerű bekezdés1"/>
    <w:basedOn w:val="Norml"/>
    <w:qFormat/>
    <w:rsid w:val="004E72D4"/>
    <w:pPr>
      <w:ind w:left="720"/>
      <w:contextualSpacing/>
    </w:pPr>
  </w:style>
  <w:style w:type="character" w:styleId="Hiperhivatkozs">
    <w:name w:val="Hyperlink"/>
    <w:rsid w:val="004E72D4"/>
    <w:rPr>
      <w:color w:val="0000FF"/>
      <w:u w:val="single"/>
    </w:rPr>
  </w:style>
  <w:style w:type="paragraph" w:styleId="Szvegtrzs2">
    <w:name w:val="Body Text 2"/>
    <w:basedOn w:val="Norml"/>
    <w:link w:val="Szvegtrzs2Char"/>
    <w:rsid w:val="004E72D4"/>
    <w:pPr>
      <w:spacing w:line="360" w:lineRule="auto"/>
      <w:jc w:val="both"/>
    </w:pPr>
    <w:rPr>
      <w:rFonts w:ascii="Arial" w:eastAsia="Times New Roman" w:hAnsi="Arial" w:cs="Arial"/>
      <w:sz w:val="24"/>
      <w:szCs w:val="24"/>
      <w:lang w:eastAsia="hu-HU"/>
    </w:rPr>
  </w:style>
  <w:style w:type="character" w:customStyle="1" w:styleId="Szvegtrzs2Char">
    <w:name w:val="Szövegtörzs 2 Char"/>
    <w:basedOn w:val="Bekezdsalapbettpusa"/>
    <w:link w:val="Szvegtrzs2"/>
    <w:rsid w:val="004E72D4"/>
    <w:rPr>
      <w:rFonts w:ascii="Arial" w:eastAsia="Times New Roman" w:hAnsi="Arial" w:cs="Arial"/>
      <w:sz w:val="24"/>
      <w:szCs w:val="24"/>
      <w:lang w:eastAsia="hu-HU"/>
    </w:rPr>
  </w:style>
  <w:style w:type="table" w:styleId="Rcsostblzat">
    <w:name w:val="Table Grid"/>
    <w:basedOn w:val="Normltblzat"/>
    <w:rsid w:val="004E72D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9125A2"/>
    <w:pPr>
      <w:tabs>
        <w:tab w:val="center" w:pos="4536"/>
        <w:tab w:val="right" w:pos="9072"/>
      </w:tabs>
    </w:pPr>
  </w:style>
  <w:style w:type="character" w:customStyle="1" w:styleId="lfejChar">
    <w:name w:val="Élőfej Char"/>
    <w:basedOn w:val="Bekezdsalapbettpusa"/>
    <w:link w:val="lfej"/>
    <w:uiPriority w:val="99"/>
    <w:rsid w:val="009125A2"/>
    <w:rPr>
      <w:rFonts w:ascii="Calibri" w:eastAsia="Calibri" w:hAnsi="Calibri" w:cs="Times New Roman"/>
    </w:rPr>
  </w:style>
  <w:style w:type="paragraph" w:styleId="llb">
    <w:name w:val="footer"/>
    <w:basedOn w:val="Norml"/>
    <w:link w:val="llbChar"/>
    <w:uiPriority w:val="99"/>
    <w:unhideWhenUsed/>
    <w:rsid w:val="009125A2"/>
    <w:pPr>
      <w:tabs>
        <w:tab w:val="center" w:pos="4536"/>
        <w:tab w:val="right" w:pos="9072"/>
      </w:tabs>
    </w:pPr>
  </w:style>
  <w:style w:type="character" w:customStyle="1" w:styleId="llbChar">
    <w:name w:val="Élőláb Char"/>
    <w:basedOn w:val="Bekezdsalapbettpusa"/>
    <w:link w:val="llb"/>
    <w:uiPriority w:val="99"/>
    <w:rsid w:val="009125A2"/>
    <w:rPr>
      <w:rFonts w:ascii="Calibri" w:eastAsia="Calibri" w:hAnsi="Calibri" w:cs="Times New Roman"/>
    </w:rPr>
  </w:style>
  <w:style w:type="paragraph" w:styleId="Listaszerbekezds">
    <w:name w:val="List Paragraph"/>
    <w:basedOn w:val="Norml"/>
    <w:uiPriority w:val="34"/>
    <w:qFormat/>
    <w:rsid w:val="00334163"/>
    <w:pPr>
      <w:ind w:left="720"/>
      <w:contextualSpacing/>
    </w:pPr>
  </w:style>
  <w:style w:type="paragraph" w:styleId="Vltozat">
    <w:name w:val="Revision"/>
    <w:hidden/>
    <w:uiPriority w:val="99"/>
    <w:semiHidden/>
    <w:rsid w:val="00690849"/>
    <w:pPr>
      <w:spacing w:after="0" w:line="240" w:lineRule="auto"/>
    </w:pPr>
    <w:rPr>
      <w:rFonts w:ascii="Calibri" w:eastAsia="Calibri" w:hAnsi="Calibri" w:cs="Times New Roman"/>
    </w:rPr>
  </w:style>
  <w:style w:type="character" w:customStyle="1" w:styleId="apple-converted-space">
    <w:name w:val="apple-converted-space"/>
    <w:basedOn w:val="Bekezdsalapbettpusa"/>
    <w:rsid w:val="00E86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24012">
      <w:bodyDiv w:val="1"/>
      <w:marLeft w:val="0"/>
      <w:marRight w:val="0"/>
      <w:marTop w:val="0"/>
      <w:marBottom w:val="0"/>
      <w:divBdr>
        <w:top w:val="none" w:sz="0" w:space="0" w:color="auto"/>
        <w:left w:val="none" w:sz="0" w:space="0" w:color="auto"/>
        <w:bottom w:val="none" w:sz="0" w:space="0" w:color="auto"/>
        <w:right w:val="none" w:sz="0" w:space="0" w:color="auto"/>
      </w:divBdr>
    </w:div>
    <w:div w:id="139974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5DCD25D54E4C5F438EFAAAC662CF6576" ma:contentTypeVersion="18" ma:contentTypeDescription="Új dokumentum létrehozása." ma:contentTypeScope="" ma:versionID="59c23835fc0f7ab5a2e99c370ccaaf45">
  <xsd:schema xmlns:xsd="http://www.w3.org/2001/XMLSchema" xmlns:xs="http://www.w3.org/2001/XMLSchema" xmlns:p="http://schemas.microsoft.com/office/2006/metadata/properties" xmlns:ns2="941f1116-04d2-4ab1-91c6-2dcb7f9a4db6" xmlns:ns3="4fb88466-ec3d-44e9-9340-49695ccadd2b" targetNamespace="http://schemas.microsoft.com/office/2006/metadata/properties" ma:root="true" ma:fieldsID="63079aa72d6e4939c74e4b5d944acfd2" ns2:_="" ns3:_="">
    <xsd:import namespace="941f1116-04d2-4ab1-91c6-2dcb7f9a4db6"/>
    <xsd:import namespace="4fb88466-ec3d-44e9-9340-49695ccadd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f1116-04d2-4ab1-91c6-2dcb7f9a4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b6f2e40a-248d-43ca-a6a0-f8b7689324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b88466-ec3d-44e9-9340-49695ccadd2b"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5ca74893-6f8e-438f-80d3-7a455fcf6f26}" ma:internalName="TaxCatchAll" ma:showField="CatchAllData" ma:web="4fb88466-ec3d-44e9-9340-49695ccad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88466-ec3d-44e9-9340-49695ccadd2b" xsi:nil="true"/>
    <lcf76f155ced4ddcb4097134ff3c332f xmlns="941f1116-04d2-4ab1-91c6-2dcb7f9a4d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412B7E-B14B-4F7E-8DA1-FC3D14155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f1116-04d2-4ab1-91c6-2dcb7f9a4db6"/>
    <ds:schemaRef ds:uri="4fb88466-ec3d-44e9-9340-49695ccad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457EC-F7E2-4DD0-82FA-7540CBCA6F44}">
  <ds:schemaRefs>
    <ds:schemaRef ds:uri="http://schemas.microsoft.com/sharepoint/v3/contenttype/forms"/>
  </ds:schemaRefs>
</ds:datastoreItem>
</file>

<file path=customXml/itemProps3.xml><?xml version="1.0" encoding="utf-8"?>
<ds:datastoreItem xmlns:ds="http://schemas.openxmlformats.org/officeDocument/2006/customXml" ds:itemID="{A83615F0-48C0-40F0-862E-F49B9E4B9B1A}">
  <ds:schemaRefs>
    <ds:schemaRef ds:uri="http://schemas.microsoft.com/office/2006/metadata/properties"/>
    <ds:schemaRef ds:uri="http://schemas.microsoft.com/office/infopath/2007/PartnerControls"/>
    <ds:schemaRef ds:uri="4fb88466-ec3d-44e9-9340-49695ccadd2b"/>
    <ds:schemaRef ds:uri="941f1116-04d2-4ab1-91c6-2dcb7f9a4d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2456</Words>
  <Characters>16951</Characters>
  <Application>Microsoft Office Word</Application>
  <DocSecurity>0</DocSecurity>
  <Lines>141</Lines>
  <Paragraphs>38</Paragraphs>
  <ScaleCrop>false</ScaleCrop>
  <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Költő Dénes</dc:creator>
  <cp:keywords/>
  <dc:description/>
  <cp:lastModifiedBy>Költő Dénes</cp:lastModifiedBy>
  <cp:revision>2</cp:revision>
  <dcterms:created xsi:type="dcterms:W3CDTF">2025-03-25T16:33:00Z</dcterms:created>
  <dcterms:modified xsi:type="dcterms:W3CDTF">2025-03-25T16:33:00Z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0x0101005DCD25D54E4C5F438EFAAAC662CF6576</vt:lpwstr>
  </property>
  <property fmtid="{D5CDD505-2E9C-101B-9397-08002B2CF9AE}" pid="3" name="MediaServiceImageTags">
    <vt:lpwstr/>
  </property>
</Properties>
</file>