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37E3" w14:textId="77777777" w:rsidR="004C5FC8" w:rsidRPr="00820538" w:rsidRDefault="004C5FC8" w:rsidP="0028431B">
      <w:pPr>
        <w:pStyle w:val="NormlWeb"/>
        <w:jc w:val="center"/>
        <w:rPr>
          <w:rFonts w:asciiTheme="majorBidi" w:eastAsia="Times New Roman" w:hAnsiTheme="majorBidi" w:cstheme="majorBidi"/>
          <w:b/>
          <w:sz w:val="21"/>
          <w:szCs w:val="21"/>
          <w:lang w:val="en-US" w:eastAsia="hu-HU"/>
        </w:rPr>
      </w:pPr>
    </w:p>
    <w:p w14:paraId="3673DAF4" w14:textId="41B49036" w:rsidR="00412FEF" w:rsidRPr="00820538" w:rsidRDefault="00457F63">
      <w:pPr>
        <w:pStyle w:val="NormlWeb"/>
        <w:jc w:val="center"/>
        <w:rPr>
          <w:rFonts w:asciiTheme="majorBidi" w:eastAsia="Times New Roman" w:hAnsiTheme="majorBidi" w:cstheme="majorBidi"/>
          <w:b/>
          <w:sz w:val="21"/>
          <w:szCs w:val="21"/>
          <w:lang w:val="en-US" w:eastAsia="hu-HU"/>
        </w:rPr>
      </w:pPr>
      <w:r w:rsidRPr="00820538">
        <w:rPr>
          <w:rFonts w:asciiTheme="majorBidi" w:eastAsia="Times New Roman" w:hAnsiTheme="majorBidi" w:cstheme="majorBidi"/>
          <w:b/>
          <w:sz w:val="21"/>
          <w:szCs w:val="21"/>
          <w:lang w:val="en-US" w:eastAsia="hu-HU"/>
        </w:rPr>
        <w:t xml:space="preserve">PROXY FOR </w:t>
      </w:r>
      <w:r w:rsidR="00C165ED" w:rsidRPr="00820538">
        <w:rPr>
          <w:rFonts w:asciiTheme="majorBidi" w:eastAsia="Times New Roman" w:hAnsiTheme="majorBidi" w:cstheme="majorBidi"/>
          <w:b/>
          <w:sz w:val="21"/>
          <w:szCs w:val="21"/>
          <w:lang w:val="en-US" w:eastAsia="hu-HU"/>
        </w:rPr>
        <w:t>GENERAL</w:t>
      </w:r>
      <w:r w:rsidRPr="00820538">
        <w:rPr>
          <w:rFonts w:asciiTheme="majorBidi" w:eastAsia="Times New Roman" w:hAnsiTheme="majorBidi" w:cstheme="majorBidi"/>
          <w:b/>
          <w:sz w:val="21"/>
          <w:szCs w:val="21"/>
          <w:lang w:val="en-US" w:eastAsia="hu-HU"/>
        </w:rPr>
        <w:t xml:space="preserve"> MEETING </w:t>
      </w:r>
    </w:p>
    <w:p w14:paraId="15A3942A" w14:textId="77777777" w:rsidR="00412FEF" w:rsidRPr="00820538" w:rsidRDefault="00457F63">
      <w:pPr>
        <w:pStyle w:val="NormlWeb"/>
        <w:jc w:val="center"/>
        <w:rPr>
          <w:rFonts w:asciiTheme="majorBidi" w:eastAsia="Times New Roman" w:hAnsiTheme="majorBidi" w:cstheme="majorBidi"/>
          <w:b/>
          <w:sz w:val="21"/>
          <w:szCs w:val="21"/>
          <w:lang w:val="en-US" w:eastAsia="hu-HU"/>
        </w:rPr>
      </w:pPr>
      <w:r w:rsidRPr="00820538">
        <w:rPr>
          <w:rFonts w:asciiTheme="majorBidi" w:eastAsia="Times New Roman" w:hAnsiTheme="majorBidi" w:cstheme="majorBidi"/>
          <w:b/>
          <w:sz w:val="21"/>
          <w:szCs w:val="21"/>
          <w:lang w:val="en-US" w:eastAsia="hu-HU"/>
        </w:rPr>
        <w:t>FOR AN EMPLOYEE OF THE COMPANY</w:t>
      </w:r>
    </w:p>
    <w:p w14:paraId="3F77DAB6" w14:textId="77777777" w:rsidR="004E72D4" w:rsidRPr="00820538" w:rsidRDefault="004E72D4" w:rsidP="0028431B">
      <w:pPr>
        <w:pStyle w:val="NormlWeb"/>
        <w:jc w:val="left"/>
        <w:rPr>
          <w:rFonts w:asciiTheme="majorBidi" w:eastAsia="Times New Roman" w:hAnsiTheme="majorBidi" w:cstheme="majorBidi"/>
          <w:b/>
          <w:sz w:val="21"/>
          <w:szCs w:val="21"/>
          <w:lang w:val="en-US" w:eastAsia="hu-HU"/>
        </w:rPr>
      </w:pPr>
    </w:p>
    <w:p w14:paraId="504A0545" w14:textId="77777777" w:rsidR="00820538" w:rsidRPr="00820538" w:rsidRDefault="00820538" w:rsidP="00820538">
      <w:pPr>
        <w:spacing w:line="260" w:lineRule="atLeast"/>
        <w:jc w:val="both"/>
        <w:rPr>
          <w:rFonts w:asciiTheme="majorBidi" w:hAnsiTheme="majorBidi" w:cstheme="majorBidi"/>
          <w:b/>
          <w:sz w:val="21"/>
          <w:szCs w:val="21"/>
          <w:lang w:val="en-GB"/>
        </w:rPr>
      </w:pPr>
      <w:r w:rsidRPr="00820538">
        <w:rPr>
          <w:rFonts w:asciiTheme="majorBidi" w:hAnsiTheme="majorBidi" w:cstheme="majorBidi"/>
          <w:b/>
          <w:sz w:val="21"/>
          <w:szCs w:val="21"/>
          <w:lang w:val="en-GB"/>
        </w:rPr>
        <w:t xml:space="preserve">I, the undersigned </w:t>
      </w:r>
    </w:p>
    <w:p w14:paraId="42B91A2F" w14:textId="77777777" w:rsidR="00820538" w:rsidRPr="00820538" w:rsidRDefault="00820538" w:rsidP="00820538">
      <w:pPr>
        <w:spacing w:line="260" w:lineRule="atLeast"/>
        <w:jc w:val="both"/>
        <w:rPr>
          <w:rFonts w:asciiTheme="majorBidi" w:hAnsiTheme="majorBidi" w:cstheme="majorBidi"/>
          <w:sz w:val="21"/>
          <w:szCs w:val="21"/>
          <w:lang w:val="en-GB"/>
        </w:rPr>
      </w:pPr>
    </w:p>
    <w:p w14:paraId="522E490D" w14:textId="0E8B80A3"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sz w:val="21"/>
          <w:szCs w:val="21"/>
          <w:lang w:val="en-GB"/>
        </w:rPr>
        <w:t xml:space="preserve">NAME/COMPANY NAME: </w:t>
      </w:r>
      <w:r w:rsidRPr="00820538">
        <w:rPr>
          <w:rFonts w:asciiTheme="majorBidi" w:hAnsiTheme="majorBidi" w:cstheme="majorBidi"/>
          <w:sz w:val="21"/>
          <w:szCs w:val="21"/>
          <w:lang w:val="en-GB"/>
        </w:rPr>
        <w:tab/>
      </w:r>
      <w:r w:rsidRPr="00820538">
        <w:rPr>
          <w:rFonts w:asciiTheme="majorBidi" w:hAnsiTheme="majorBidi" w:cstheme="majorBidi"/>
          <w:bCs/>
          <w:sz w:val="21"/>
          <w:szCs w:val="21"/>
        </w:rPr>
        <w:t>……………………………………………………………………………</w:t>
      </w:r>
    </w:p>
    <w:p w14:paraId="54B5589B" w14:textId="7FE154CB"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bCs/>
          <w:sz w:val="21"/>
          <w:szCs w:val="21"/>
        </w:rPr>
        <w:t xml:space="preserve">ADDRESS/SEAT: </w:t>
      </w:r>
      <w:r w:rsidRPr="00820538">
        <w:rPr>
          <w:rFonts w:asciiTheme="majorBidi" w:hAnsiTheme="majorBidi" w:cstheme="majorBidi"/>
          <w:bCs/>
          <w:sz w:val="21"/>
          <w:szCs w:val="21"/>
        </w:rPr>
        <w:tab/>
      </w:r>
      <w:r w:rsidRPr="00820538">
        <w:rPr>
          <w:rFonts w:asciiTheme="majorBidi" w:hAnsiTheme="majorBidi" w:cstheme="majorBidi"/>
          <w:bCs/>
          <w:sz w:val="21"/>
          <w:szCs w:val="21"/>
        </w:rPr>
        <w:tab/>
        <w:t>……………………………………………………………………………</w:t>
      </w:r>
    </w:p>
    <w:p w14:paraId="4C1506D4" w14:textId="112B6102"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bCs/>
          <w:sz w:val="21"/>
          <w:szCs w:val="21"/>
        </w:rPr>
        <w:t>EMAIL:</w:t>
      </w:r>
      <w:r>
        <w:rPr>
          <w:rFonts w:asciiTheme="majorBidi" w:hAnsiTheme="majorBidi" w:cstheme="majorBidi"/>
          <w:bCs/>
          <w:sz w:val="21"/>
          <w:szCs w:val="21"/>
        </w:rPr>
        <w:tab/>
      </w:r>
      <w:r>
        <w:rPr>
          <w:rFonts w:asciiTheme="majorBidi" w:hAnsiTheme="majorBidi" w:cstheme="majorBidi"/>
          <w:bCs/>
          <w:sz w:val="21"/>
          <w:szCs w:val="21"/>
        </w:rPr>
        <w:tab/>
      </w:r>
      <w:r>
        <w:rPr>
          <w:rFonts w:asciiTheme="majorBidi" w:hAnsiTheme="majorBidi" w:cstheme="majorBidi"/>
          <w:bCs/>
          <w:sz w:val="21"/>
          <w:szCs w:val="21"/>
        </w:rPr>
        <w:tab/>
      </w:r>
      <w:r w:rsidRPr="00820538">
        <w:rPr>
          <w:rFonts w:asciiTheme="majorBidi" w:hAnsiTheme="majorBidi" w:cstheme="majorBidi"/>
          <w:bCs/>
          <w:sz w:val="21"/>
          <w:szCs w:val="21"/>
        </w:rPr>
        <w:t>……………………………………………………………………………</w:t>
      </w:r>
    </w:p>
    <w:p w14:paraId="5DB3C8A8" w14:textId="77777777" w:rsidR="00820538" w:rsidRPr="00820538" w:rsidRDefault="00820538" w:rsidP="00820538">
      <w:pPr>
        <w:spacing w:line="260" w:lineRule="atLeast"/>
        <w:jc w:val="both"/>
        <w:rPr>
          <w:rFonts w:asciiTheme="majorBidi" w:hAnsiTheme="majorBidi" w:cstheme="majorBidi"/>
          <w:bCs/>
          <w:sz w:val="21"/>
          <w:szCs w:val="21"/>
        </w:rPr>
      </w:pPr>
    </w:p>
    <w:p w14:paraId="5525C679" w14:textId="77777777" w:rsidR="00820538" w:rsidRPr="00820538" w:rsidRDefault="00820538" w:rsidP="00820538">
      <w:pPr>
        <w:spacing w:line="260" w:lineRule="atLeast"/>
        <w:jc w:val="both"/>
        <w:rPr>
          <w:rFonts w:asciiTheme="majorBidi" w:hAnsiTheme="majorBidi" w:cstheme="majorBidi"/>
          <w:bCs/>
          <w:sz w:val="21"/>
          <w:szCs w:val="21"/>
        </w:rPr>
      </w:pPr>
      <w:proofErr w:type="spellStart"/>
      <w:r w:rsidRPr="00820538">
        <w:rPr>
          <w:rFonts w:asciiTheme="majorBidi" w:hAnsiTheme="majorBidi" w:cstheme="majorBidi"/>
          <w:bCs/>
          <w:sz w:val="21"/>
          <w:szCs w:val="21"/>
        </w:rPr>
        <w:t>For</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legal</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persons</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acting</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on</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their</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behalf</w:t>
      </w:r>
      <w:proofErr w:type="spellEnd"/>
    </w:p>
    <w:p w14:paraId="068AC887" w14:textId="19C21920"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sz w:val="21"/>
          <w:szCs w:val="21"/>
          <w:lang w:val="en-GB"/>
        </w:rPr>
        <w:t xml:space="preserve">NAME: </w:t>
      </w:r>
      <w:r w:rsidRPr="00820538">
        <w:rPr>
          <w:rFonts w:asciiTheme="majorBidi" w:hAnsiTheme="majorBidi" w:cstheme="majorBidi"/>
          <w:bCs/>
          <w:sz w:val="21"/>
          <w:szCs w:val="21"/>
        </w:rPr>
        <w:tab/>
      </w:r>
      <w:r w:rsidR="0053696E">
        <w:rPr>
          <w:rFonts w:asciiTheme="majorBidi" w:hAnsiTheme="majorBidi" w:cstheme="majorBidi"/>
          <w:bCs/>
          <w:sz w:val="21"/>
          <w:szCs w:val="21"/>
        </w:rPr>
        <w:tab/>
      </w:r>
      <w:r w:rsidRPr="00820538">
        <w:rPr>
          <w:rFonts w:asciiTheme="majorBidi" w:hAnsiTheme="majorBidi" w:cstheme="majorBidi"/>
          <w:bCs/>
          <w:sz w:val="21"/>
          <w:szCs w:val="21"/>
        </w:rPr>
        <w:t>…………………………………………………………………………….</w:t>
      </w:r>
    </w:p>
    <w:p w14:paraId="153B8DD4" w14:textId="3303575E"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bCs/>
          <w:sz w:val="21"/>
          <w:szCs w:val="21"/>
        </w:rPr>
        <w:t>ADDRESS:</w:t>
      </w:r>
      <w:r w:rsidR="0053696E">
        <w:rPr>
          <w:rFonts w:asciiTheme="majorBidi" w:hAnsiTheme="majorBidi" w:cstheme="majorBidi"/>
          <w:bCs/>
          <w:sz w:val="21"/>
          <w:szCs w:val="21"/>
        </w:rPr>
        <w:tab/>
      </w:r>
      <w:r w:rsidR="0053696E">
        <w:rPr>
          <w:rFonts w:asciiTheme="majorBidi" w:hAnsiTheme="majorBidi" w:cstheme="majorBidi"/>
          <w:bCs/>
          <w:sz w:val="21"/>
          <w:szCs w:val="21"/>
        </w:rPr>
        <w:tab/>
      </w:r>
      <w:r w:rsidR="0053696E" w:rsidRPr="00820538">
        <w:rPr>
          <w:rFonts w:asciiTheme="majorBidi" w:hAnsiTheme="majorBidi" w:cstheme="majorBidi"/>
          <w:bCs/>
          <w:sz w:val="21"/>
          <w:szCs w:val="21"/>
        </w:rPr>
        <w:t>…………………………………………………………………………….</w:t>
      </w:r>
    </w:p>
    <w:p w14:paraId="28BCCCFE" w14:textId="14F3EAE5"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bCs/>
          <w:sz w:val="21"/>
          <w:szCs w:val="21"/>
        </w:rPr>
        <w:t xml:space="preserve">MOTHER’S NAME: </w:t>
      </w:r>
      <w:r w:rsidR="0053696E">
        <w:rPr>
          <w:rFonts w:asciiTheme="majorBidi" w:hAnsiTheme="majorBidi" w:cstheme="majorBidi"/>
          <w:bCs/>
          <w:sz w:val="21"/>
          <w:szCs w:val="21"/>
        </w:rPr>
        <w:tab/>
      </w:r>
      <w:r w:rsidR="0053696E" w:rsidRPr="00820538">
        <w:rPr>
          <w:rFonts w:asciiTheme="majorBidi" w:hAnsiTheme="majorBidi" w:cstheme="majorBidi"/>
          <w:bCs/>
          <w:sz w:val="21"/>
          <w:szCs w:val="21"/>
        </w:rPr>
        <w:t>…………………………………………………………………………….</w:t>
      </w:r>
    </w:p>
    <w:p w14:paraId="6E10F0FB" w14:textId="7AC704A4"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bCs/>
          <w:sz w:val="21"/>
          <w:szCs w:val="21"/>
        </w:rPr>
        <w:t>EMAIL:</w:t>
      </w:r>
      <w:r w:rsidR="0053696E">
        <w:rPr>
          <w:rFonts w:asciiTheme="majorBidi" w:hAnsiTheme="majorBidi" w:cstheme="majorBidi"/>
          <w:bCs/>
          <w:sz w:val="21"/>
          <w:szCs w:val="21"/>
        </w:rPr>
        <w:tab/>
      </w:r>
      <w:r w:rsidR="0053696E">
        <w:rPr>
          <w:rFonts w:asciiTheme="majorBidi" w:hAnsiTheme="majorBidi" w:cstheme="majorBidi"/>
          <w:bCs/>
          <w:sz w:val="21"/>
          <w:szCs w:val="21"/>
        </w:rPr>
        <w:tab/>
      </w:r>
      <w:r w:rsidR="0053696E" w:rsidRPr="00820538">
        <w:rPr>
          <w:rFonts w:asciiTheme="majorBidi" w:hAnsiTheme="majorBidi" w:cstheme="majorBidi"/>
          <w:bCs/>
          <w:sz w:val="21"/>
          <w:szCs w:val="21"/>
        </w:rPr>
        <w:t>…………………………………………………………………………….</w:t>
      </w:r>
    </w:p>
    <w:p w14:paraId="1AF9BCAE" w14:textId="77777777" w:rsidR="00820538" w:rsidRPr="00820538" w:rsidRDefault="00820538" w:rsidP="00820538">
      <w:pPr>
        <w:spacing w:line="260" w:lineRule="atLeast"/>
        <w:jc w:val="both"/>
        <w:rPr>
          <w:rFonts w:asciiTheme="majorBidi" w:hAnsiTheme="majorBidi" w:cstheme="majorBidi"/>
          <w:sz w:val="21"/>
          <w:szCs w:val="21"/>
          <w:lang w:val="en-GB"/>
        </w:rPr>
      </w:pPr>
    </w:p>
    <w:p w14:paraId="79C81D79" w14:textId="77777777" w:rsidR="00820538" w:rsidRPr="00820538" w:rsidRDefault="00820538" w:rsidP="00820538">
      <w:pPr>
        <w:spacing w:line="260" w:lineRule="atLeast"/>
        <w:jc w:val="both"/>
        <w:rPr>
          <w:rFonts w:asciiTheme="majorBidi" w:hAnsiTheme="majorBidi" w:cstheme="majorBidi"/>
          <w:sz w:val="21"/>
          <w:szCs w:val="21"/>
          <w:lang w:val="en-GB"/>
        </w:rPr>
      </w:pPr>
      <w:r w:rsidRPr="00820538">
        <w:rPr>
          <w:rFonts w:asciiTheme="majorBidi" w:hAnsiTheme="majorBidi" w:cstheme="majorBidi"/>
          <w:b/>
          <w:sz w:val="21"/>
          <w:szCs w:val="21"/>
          <w:lang w:val="en-GB"/>
        </w:rPr>
        <w:t xml:space="preserve">acting as a shareholder of </w:t>
      </w:r>
      <w:proofErr w:type="spellStart"/>
      <w:r w:rsidRPr="00820538">
        <w:rPr>
          <w:rFonts w:asciiTheme="majorBidi" w:hAnsiTheme="majorBidi" w:cstheme="majorBidi"/>
          <w:b/>
          <w:sz w:val="21"/>
          <w:szCs w:val="21"/>
          <w:lang w:val="en-GB"/>
        </w:rPr>
        <w:t>Graphisoft</w:t>
      </w:r>
      <w:proofErr w:type="spellEnd"/>
      <w:r w:rsidRPr="00820538">
        <w:rPr>
          <w:rFonts w:asciiTheme="majorBidi" w:hAnsiTheme="majorBidi" w:cstheme="majorBidi"/>
          <w:b/>
          <w:sz w:val="21"/>
          <w:szCs w:val="21"/>
          <w:lang w:val="en-GB"/>
        </w:rPr>
        <w:t xml:space="preserve"> Park SE</w:t>
      </w:r>
      <w:r w:rsidRPr="00820538">
        <w:rPr>
          <w:rFonts w:asciiTheme="majorBidi" w:hAnsiTheme="majorBidi" w:cstheme="majorBidi"/>
          <w:sz w:val="21"/>
          <w:szCs w:val="21"/>
          <w:lang w:val="en-GB"/>
        </w:rPr>
        <w:t xml:space="preserve"> </w:t>
      </w:r>
      <w:r w:rsidRPr="00820538">
        <w:rPr>
          <w:rFonts w:asciiTheme="majorBidi" w:hAnsiTheme="majorBidi" w:cstheme="majorBidi"/>
          <w:b/>
          <w:bCs/>
          <w:sz w:val="21"/>
          <w:szCs w:val="21"/>
          <w:lang w:val="en-GB"/>
        </w:rPr>
        <w:t>Real Estate Development European Company Limited by Shares</w:t>
      </w:r>
      <w:r w:rsidRPr="00820538">
        <w:rPr>
          <w:rFonts w:asciiTheme="majorBidi" w:hAnsiTheme="majorBidi" w:cstheme="majorBidi"/>
          <w:sz w:val="21"/>
          <w:szCs w:val="21"/>
          <w:lang w:val="en-GB"/>
        </w:rPr>
        <w:t xml:space="preserve"> (1031 Budapest, </w:t>
      </w:r>
      <w:proofErr w:type="spellStart"/>
      <w:r w:rsidRPr="00820538">
        <w:rPr>
          <w:rFonts w:asciiTheme="majorBidi" w:hAnsiTheme="majorBidi" w:cstheme="majorBidi"/>
          <w:sz w:val="21"/>
          <w:szCs w:val="21"/>
          <w:lang w:val="en-GB"/>
        </w:rPr>
        <w:t>Záhony</w:t>
      </w:r>
      <w:proofErr w:type="spellEnd"/>
      <w:r w:rsidRPr="00820538">
        <w:rPr>
          <w:rFonts w:asciiTheme="majorBidi" w:hAnsiTheme="majorBidi" w:cstheme="majorBidi"/>
          <w:sz w:val="21"/>
          <w:szCs w:val="21"/>
          <w:lang w:val="en-GB"/>
        </w:rPr>
        <w:t xml:space="preserve"> </w:t>
      </w:r>
      <w:proofErr w:type="spellStart"/>
      <w:r w:rsidRPr="00820538">
        <w:rPr>
          <w:rFonts w:asciiTheme="majorBidi" w:hAnsiTheme="majorBidi" w:cstheme="majorBidi"/>
          <w:sz w:val="21"/>
          <w:szCs w:val="21"/>
          <w:lang w:val="en-GB"/>
        </w:rPr>
        <w:t>utca</w:t>
      </w:r>
      <w:proofErr w:type="spellEnd"/>
      <w:r w:rsidRPr="00820538">
        <w:rPr>
          <w:rFonts w:asciiTheme="majorBidi" w:hAnsiTheme="majorBidi" w:cstheme="majorBidi"/>
          <w:sz w:val="21"/>
          <w:szCs w:val="21"/>
          <w:lang w:val="en-GB"/>
        </w:rPr>
        <w:t xml:space="preserve"> 7., company registration number: 01-20-000002, hereinafter referred to as: </w:t>
      </w:r>
      <w:r w:rsidRPr="00820538">
        <w:rPr>
          <w:rFonts w:asciiTheme="majorBidi" w:hAnsiTheme="majorBidi" w:cstheme="majorBidi"/>
          <w:b/>
          <w:bCs/>
          <w:sz w:val="21"/>
          <w:szCs w:val="21"/>
          <w:lang w:val="en-GB"/>
        </w:rPr>
        <w:t>Company</w:t>
      </w:r>
      <w:r w:rsidRPr="00820538">
        <w:rPr>
          <w:rFonts w:asciiTheme="majorBidi" w:hAnsiTheme="majorBidi" w:cstheme="majorBidi"/>
          <w:sz w:val="21"/>
          <w:szCs w:val="21"/>
          <w:lang w:val="en-GB"/>
        </w:rPr>
        <w:t xml:space="preserve">) </w:t>
      </w:r>
      <w:r w:rsidRPr="00820538">
        <w:rPr>
          <w:rFonts w:asciiTheme="majorBidi" w:hAnsiTheme="majorBidi" w:cstheme="majorBidi"/>
          <w:b/>
          <w:sz w:val="21"/>
          <w:szCs w:val="21"/>
          <w:lang w:val="en-GB"/>
        </w:rPr>
        <w:t>registered in the Register of Shares, hereby</w:t>
      </w:r>
      <w:r w:rsidRPr="00820538">
        <w:rPr>
          <w:rFonts w:asciiTheme="majorBidi" w:hAnsiTheme="majorBidi" w:cstheme="majorBidi"/>
          <w:sz w:val="21"/>
          <w:szCs w:val="21"/>
          <w:lang w:val="en-GB"/>
        </w:rPr>
        <w:t xml:space="preserve"> </w:t>
      </w:r>
    </w:p>
    <w:p w14:paraId="0D1FA8FD" w14:textId="77777777" w:rsidR="00820538" w:rsidRPr="00820538" w:rsidRDefault="00820538" w:rsidP="00820538">
      <w:pPr>
        <w:spacing w:line="260" w:lineRule="atLeast"/>
        <w:jc w:val="both"/>
        <w:rPr>
          <w:rFonts w:asciiTheme="majorBidi" w:hAnsiTheme="majorBidi" w:cstheme="majorBidi"/>
          <w:sz w:val="21"/>
          <w:szCs w:val="21"/>
          <w:lang w:val="en-GB"/>
        </w:rPr>
      </w:pPr>
    </w:p>
    <w:p w14:paraId="12A2B978" w14:textId="77777777" w:rsidR="00820538" w:rsidRPr="00820538" w:rsidRDefault="00820538" w:rsidP="00820538">
      <w:pPr>
        <w:spacing w:line="260" w:lineRule="atLeast"/>
        <w:jc w:val="center"/>
        <w:rPr>
          <w:rFonts w:asciiTheme="majorBidi" w:hAnsiTheme="majorBidi" w:cstheme="majorBidi"/>
          <w:bCs/>
          <w:sz w:val="21"/>
          <w:szCs w:val="21"/>
          <w:lang w:val="en-GB"/>
        </w:rPr>
      </w:pPr>
      <w:r w:rsidRPr="00820538">
        <w:rPr>
          <w:rFonts w:asciiTheme="majorBidi" w:hAnsiTheme="majorBidi" w:cstheme="majorBidi"/>
          <w:b/>
          <w:bCs/>
          <w:sz w:val="21"/>
          <w:szCs w:val="21"/>
          <w:lang w:val="en-GB"/>
        </w:rPr>
        <w:t>authorize</w:t>
      </w:r>
    </w:p>
    <w:p w14:paraId="4E2E64D3" w14:textId="77777777" w:rsidR="004E72D4" w:rsidRPr="00820538" w:rsidRDefault="004E72D4" w:rsidP="0028431B">
      <w:pPr>
        <w:jc w:val="both"/>
        <w:rPr>
          <w:rFonts w:asciiTheme="majorBidi" w:eastAsia="Times New Roman" w:hAnsiTheme="majorBidi" w:cstheme="majorBidi"/>
          <w:bCs/>
          <w:sz w:val="21"/>
          <w:szCs w:val="21"/>
          <w:lang w:val="en-US" w:eastAsia="hu-HU"/>
        </w:rPr>
      </w:pPr>
    </w:p>
    <w:p w14:paraId="15F54399" w14:textId="50CBBFEA" w:rsidR="00412FEF" w:rsidRPr="00820538" w:rsidRDefault="003A2FD1">
      <w:pPr>
        <w:jc w:val="both"/>
        <w:rPr>
          <w:rFonts w:asciiTheme="majorBidi" w:eastAsia="Times New Roman" w:hAnsiTheme="majorBidi" w:cstheme="majorBidi"/>
          <w:bCs/>
          <w:sz w:val="21"/>
          <w:szCs w:val="21"/>
          <w:lang w:val="en-US" w:eastAsia="hu-HU"/>
        </w:rPr>
      </w:pPr>
      <w:r w:rsidRPr="00820538">
        <w:rPr>
          <w:rFonts w:asciiTheme="majorBidi" w:eastAsia="Times New Roman" w:hAnsiTheme="majorBidi" w:cstheme="majorBidi"/>
          <w:bCs/>
          <w:sz w:val="21"/>
          <w:szCs w:val="21"/>
          <w:lang w:val="en-US" w:eastAsia="hu-HU"/>
        </w:rPr>
        <w:t xml:space="preserve">the employee of </w:t>
      </w:r>
      <w:r w:rsidRPr="00820538">
        <w:rPr>
          <w:rFonts w:asciiTheme="majorBidi" w:hAnsiTheme="majorBidi" w:cstheme="majorBidi"/>
          <w:bCs/>
          <w:sz w:val="21"/>
          <w:szCs w:val="21"/>
          <w:lang w:val="en-US"/>
        </w:rPr>
        <w:t>the Company</w:t>
      </w:r>
      <w:r w:rsidRPr="00820538">
        <w:rPr>
          <w:rFonts w:asciiTheme="majorBidi" w:eastAsia="Times New Roman" w:hAnsiTheme="majorBidi" w:cstheme="majorBidi"/>
          <w:bCs/>
          <w:sz w:val="21"/>
          <w:szCs w:val="21"/>
          <w:lang w:val="en-US" w:eastAsia="hu-HU"/>
        </w:rPr>
        <w:t xml:space="preserve">, </w:t>
      </w:r>
      <w:r w:rsidR="00433A96" w:rsidRPr="00820538">
        <w:rPr>
          <w:rFonts w:asciiTheme="majorBidi" w:eastAsia="Times New Roman" w:hAnsiTheme="majorBidi" w:cstheme="majorBidi"/>
          <w:b/>
          <w:sz w:val="21"/>
          <w:szCs w:val="21"/>
          <w:lang w:val="en-US" w:eastAsia="hu-HU"/>
        </w:rPr>
        <w:t xml:space="preserve">Ágnes </w:t>
      </w:r>
      <w:r w:rsidR="003A7A0D" w:rsidRPr="00820538">
        <w:rPr>
          <w:rFonts w:asciiTheme="majorBidi" w:eastAsia="Times New Roman" w:hAnsiTheme="majorBidi" w:cstheme="majorBidi"/>
          <w:b/>
          <w:sz w:val="21"/>
          <w:szCs w:val="21"/>
          <w:lang w:val="en-US" w:eastAsia="hu-HU"/>
        </w:rPr>
        <w:t xml:space="preserve">Bodócsy </w:t>
      </w:r>
      <w:r w:rsidRPr="00820538">
        <w:rPr>
          <w:rFonts w:asciiTheme="majorBidi" w:eastAsia="Times New Roman" w:hAnsiTheme="majorBidi" w:cstheme="majorBidi"/>
          <w:bCs/>
          <w:sz w:val="21"/>
          <w:szCs w:val="21"/>
          <w:lang w:val="en-US" w:eastAsia="hu-HU"/>
        </w:rPr>
        <w:t>(</w:t>
      </w:r>
      <w:r w:rsidR="00A0343B" w:rsidRPr="00820538">
        <w:rPr>
          <w:rFonts w:asciiTheme="majorBidi" w:eastAsia="Times New Roman" w:hAnsiTheme="majorBidi" w:cstheme="majorBidi"/>
          <w:bCs/>
          <w:sz w:val="21"/>
          <w:szCs w:val="21"/>
          <w:lang w:val="en-US" w:eastAsia="hu-HU"/>
        </w:rPr>
        <w:t>mother's name at birth: Mária Illés</w:t>
      </w:r>
      <w:r w:rsidRPr="00820538">
        <w:rPr>
          <w:rFonts w:asciiTheme="majorBidi" w:eastAsia="Times New Roman" w:hAnsiTheme="majorBidi" w:cstheme="majorBidi"/>
          <w:bCs/>
          <w:sz w:val="21"/>
          <w:szCs w:val="21"/>
          <w:lang w:val="en-US" w:eastAsia="hu-HU"/>
        </w:rPr>
        <w:t xml:space="preserve">, address: </w:t>
      </w:r>
      <w:r w:rsidR="00203B32" w:rsidRPr="00820538">
        <w:rPr>
          <w:rFonts w:asciiTheme="majorBidi" w:eastAsia="Times New Roman" w:hAnsiTheme="majorBidi" w:cstheme="majorBidi"/>
          <w:bCs/>
          <w:sz w:val="21"/>
          <w:szCs w:val="21"/>
          <w:lang w:val="en-US" w:eastAsia="hu-HU"/>
        </w:rPr>
        <w:t xml:space="preserve">25 </w:t>
      </w:r>
      <w:proofErr w:type="spellStart"/>
      <w:r w:rsidR="00203B32" w:rsidRPr="00820538">
        <w:rPr>
          <w:rFonts w:asciiTheme="majorBidi" w:eastAsia="Times New Roman" w:hAnsiTheme="majorBidi" w:cstheme="majorBidi"/>
          <w:bCs/>
          <w:sz w:val="21"/>
          <w:szCs w:val="21"/>
          <w:lang w:val="en-US" w:eastAsia="hu-HU"/>
        </w:rPr>
        <w:t>Bezdán</w:t>
      </w:r>
      <w:proofErr w:type="spellEnd"/>
      <w:r w:rsidR="00203B32" w:rsidRPr="00820538">
        <w:rPr>
          <w:rFonts w:asciiTheme="majorBidi" w:eastAsia="Times New Roman" w:hAnsiTheme="majorBidi" w:cstheme="majorBidi"/>
          <w:bCs/>
          <w:sz w:val="21"/>
          <w:szCs w:val="21"/>
          <w:lang w:val="en-US" w:eastAsia="hu-HU"/>
        </w:rPr>
        <w:t xml:space="preserve"> </w:t>
      </w:r>
      <w:proofErr w:type="spellStart"/>
      <w:r w:rsidR="00203B32" w:rsidRPr="00820538">
        <w:rPr>
          <w:rFonts w:asciiTheme="majorBidi" w:eastAsia="Times New Roman" w:hAnsiTheme="majorBidi" w:cstheme="majorBidi"/>
          <w:bCs/>
          <w:sz w:val="21"/>
          <w:szCs w:val="21"/>
          <w:lang w:val="en-US" w:eastAsia="hu-HU"/>
        </w:rPr>
        <w:t>utca</w:t>
      </w:r>
      <w:proofErr w:type="spellEnd"/>
      <w:r w:rsidR="00203B32" w:rsidRPr="00820538">
        <w:rPr>
          <w:rFonts w:asciiTheme="majorBidi" w:eastAsia="Times New Roman" w:hAnsiTheme="majorBidi" w:cstheme="majorBidi"/>
          <w:bCs/>
          <w:sz w:val="21"/>
          <w:szCs w:val="21"/>
          <w:lang w:val="en-US" w:eastAsia="hu-HU"/>
        </w:rPr>
        <w:t>, 1116 Budapest</w:t>
      </w:r>
      <w:r w:rsidRPr="00820538">
        <w:rPr>
          <w:rFonts w:asciiTheme="majorBidi" w:eastAsia="Times New Roman" w:hAnsiTheme="majorBidi" w:cstheme="majorBidi"/>
          <w:bCs/>
          <w:sz w:val="21"/>
          <w:szCs w:val="21"/>
          <w:lang w:val="en-US" w:eastAsia="hu-HU"/>
        </w:rPr>
        <w:t xml:space="preserve">) </w:t>
      </w:r>
      <w:r w:rsidR="00203B32" w:rsidRPr="00820538">
        <w:rPr>
          <w:rFonts w:asciiTheme="majorBidi" w:eastAsia="Times New Roman" w:hAnsiTheme="majorBidi" w:cstheme="majorBidi"/>
          <w:bCs/>
          <w:sz w:val="21"/>
          <w:szCs w:val="21"/>
          <w:lang w:val="en-US" w:eastAsia="hu-HU"/>
        </w:rPr>
        <w:t xml:space="preserve">or </w:t>
      </w:r>
      <w:r w:rsidR="00661379" w:rsidRPr="00820538">
        <w:rPr>
          <w:rFonts w:asciiTheme="majorBidi" w:eastAsia="Times New Roman" w:hAnsiTheme="majorBidi" w:cstheme="majorBidi"/>
          <w:b/>
          <w:sz w:val="21"/>
          <w:szCs w:val="21"/>
          <w:lang w:val="en-US" w:eastAsia="hu-HU"/>
        </w:rPr>
        <w:t xml:space="preserve">Anita Dérczy-Szabó </w:t>
      </w:r>
      <w:r w:rsidR="00203B32" w:rsidRPr="00820538">
        <w:rPr>
          <w:rFonts w:asciiTheme="majorBidi" w:eastAsia="Times New Roman" w:hAnsiTheme="majorBidi" w:cstheme="majorBidi"/>
          <w:bCs/>
          <w:sz w:val="21"/>
          <w:szCs w:val="21"/>
          <w:lang w:val="en-US" w:eastAsia="hu-HU"/>
        </w:rPr>
        <w:t xml:space="preserve">(mother's name at birth: </w:t>
      </w:r>
      <w:r w:rsidR="009E499D" w:rsidRPr="00820538">
        <w:rPr>
          <w:rFonts w:asciiTheme="majorBidi" w:eastAsia="Times New Roman" w:hAnsiTheme="majorBidi" w:cstheme="majorBidi"/>
          <w:bCs/>
          <w:sz w:val="21"/>
          <w:szCs w:val="21"/>
          <w:lang w:val="en-US" w:eastAsia="hu-HU"/>
        </w:rPr>
        <w:t xml:space="preserve">Jolán </w:t>
      </w:r>
      <w:proofErr w:type="spellStart"/>
      <w:r w:rsidR="009E499D" w:rsidRPr="00820538">
        <w:rPr>
          <w:rFonts w:asciiTheme="majorBidi" w:eastAsia="Times New Roman" w:hAnsiTheme="majorBidi" w:cstheme="majorBidi"/>
          <w:bCs/>
          <w:sz w:val="21"/>
          <w:szCs w:val="21"/>
          <w:lang w:val="en-US" w:eastAsia="hu-HU"/>
        </w:rPr>
        <w:t>Palcsok</w:t>
      </w:r>
      <w:proofErr w:type="spellEnd"/>
      <w:r w:rsidR="00203B32" w:rsidRPr="00820538">
        <w:rPr>
          <w:rFonts w:asciiTheme="majorBidi" w:eastAsia="Times New Roman" w:hAnsiTheme="majorBidi" w:cstheme="majorBidi"/>
          <w:bCs/>
          <w:sz w:val="21"/>
          <w:szCs w:val="21"/>
          <w:lang w:val="en-US" w:eastAsia="hu-HU"/>
        </w:rPr>
        <w:t xml:space="preserve">, address: </w:t>
      </w:r>
      <w:r w:rsidR="00EF10B9" w:rsidRPr="00820538">
        <w:rPr>
          <w:rFonts w:asciiTheme="majorBidi" w:eastAsia="Times New Roman" w:hAnsiTheme="majorBidi" w:cstheme="majorBidi"/>
          <w:bCs/>
          <w:sz w:val="21"/>
          <w:szCs w:val="21"/>
          <w:lang w:val="en-US" w:eastAsia="hu-HU"/>
        </w:rPr>
        <w:t xml:space="preserve">17 </w:t>
      </w:r>
      <w:proofErr w:type="spellStart"/>
      <w:r w:rsidR="00EF10B9" w:rsidRPr="00820538">
        <w:rPr>
          <w:rFonts w:asciiTheme="majorBidi" w:eastAsia="Times New Roman" w:hAnsiTheme="majorBidi" w:cstheme="majorBidi"/>
          <w:bCs/>
          <w:sz w:val="21"/>
          <w:szCs w:val="21"/>
          <w:lang w:val="en-US" w:eastAsia="hu-HU"/>
        </w:rPr>
        <w:t>Vízmosás</w:t>
      </w:r>
      <w:proofErr w:type="spellEnd"/>
      <w:r w:rsidR="00EF10B9" w:rsidRPr="00820538">
        <w:rPr>
          <w:rFonts w:asciiTheme="majorBidi" w:eastAsia="Times New Roman" w:hAnsiTheme="majorBidi" w:cstheme="majorBidi"/>
          <w:bCs/>
          <w:sz w:val="21"/>
          <w:szCs w:val="21"/>
          <w:lang w:val="en-US" w:eastAsia="hu-HU"/>
        </w:rPr>
        <w:t xml:space="preserve"> </w:t>
      </w:r>
      <w:proofErr w:type="spellStart"/>
      <w:r w:rsidR="00EF10B9" w:rsidRPr="00820538">
        <w:rPr>
          <w:rFonts w:asciiTheme="majorBidi" w:eastAsia="Times New Roman" w:hAnsiTheme="majorBidi" w:cstheme="majorBidi"/>
          <w:bCs/>
          <w:sz w:val="21"/>
          <w:szCs w:val="21"/>
          <w:lang w:val="en-US" w:eastAsia="hu-HU"/>
        </w:rPr>
        <w:t>lejtő</w:t>
      </w:r>
      <w:proofErr w:type="spellEnd"/>
      <w:r w:rsidR="0034284F" w:rsidRPr="00820538">
        <w:rPr>
          <w:rFonts w:asciiTheme="majorBidi" w:eastAsia="Times New Roman" w:hAnsiTheme="majorBidi" w:cstheme="majorBidi"/>
          <w:bCs/>
          <w:sz w:val="21"/>
          <w:szCs w:val="21"/>
          <w:lang w:val="en-US" w:eastAsia="hu-HU"/>
        </w:rPr>
        <w:t xml:space="preserve">, </w:t>
      </w:r>
      <w:r w:rsidR="00EF10B9" w:rsidRPr="00820538">
        <w:rPr>
          <w:rFonts w:asciiTheme="majorBidi" w:eastAsia="Times New Roman" w:hAnsiTheme="majorBidi" w:cstheme="majorBidi"/>
          <w:bCs/>
          <w:sz w:val="21"/>
          <w:szCs w:val="21"/>
          <w:lang w:val="en-US" w:eastAsia="hu-HU"/>
        </w:rPr>
        <w:t xml:space="preserve">1037 </w:t>
      </w:r>
      <w:r w:rsidR="0034284F" w:rsidRPr="00820538">
        <w:rPr>
          <w:rFonts w:asciiTheme="majorBidi" w:eastAsia="Times New Roman" w:hAnsiTheme="majorBidi" w:cstheme="majorBidi"/>
          <w:bCs/>
          <w:sz w:val="21"/>
          <w:szCs w:val="21"/>
          <w:lang w:val="en-US" w:eastAsia="hu-HU"/>
        </w:rPr>
        <w:t>Budapest</w:t>
      </w:r>
      <w:r w:rsidR="00203B32" w:rsidRPr="00820538">
        <w:rPr>
          <w:rFonts w:asciiTheme="majorBidi" w:eastAsia="Times New Roman" w:hAnsiTheme="majorBidi" w:cstheme="majorBidi"/>
          <w:bCs/>
          <w:sz w:val="21"/>
          <w:szCs w:val="21"/>
          <w:lang w:val="en-US" w:eastAsia="hu-HU"/>
        </w:rPr>
        <w:t xml:space="preserve">) </w:t>
      </w:r>
      <w:r w:rsidRPr="00820538">
        <w:rPr>
          <w:rFonts w:asciiTheme="majorBidi" w:eastAsia="Times New Roman" w:hAnsiTheme="majorBidi" w:cstheme="majorBidi"/>
          <w:bCs/>
          <w:sz w:val="21"/>
          <w:szCs w:val="21"/>
          <w:lang w:val="en-US" w:eastAsia="hu-HU"/>
        </w:rPr>
        <w:t xml:space="preserve">to </w:t>
      </w:r>
      <w:r w:rsidR="00A656CE" w:rsidRPr="00820538">
        <w:rPr>
          <w:rFonts w:asciiTheme="majorBidi" w:hAnsiTheme="majorBidi" w:cstheme="majorBidi"/>
          <w:bCs/>
          <w:sz w:val="21"/>
          <w:szCs w:val="21"/>
          <w:lang w:val="en-US"/>
        </w:rPr>
        <w:t xml:space="preserve">act as my proxy at the General Meeting convened at the registered office of the Company on </w:t>
      </w:r>
      <w:r w:rsidR="00A656CE" w:rsidRPr="00862EDD">
        <w:rPr>
          <w:rFonts w:asciiTheme="majorBidi" w:hAnsiTheme="majorBidi" w:cstheme="majorBidi"/>
          <w:b/>
          <w:sz w:val="21"/>
          <w:szCs w:val="21"/>
          <w:lang w:val="en-US"/>
        </w:rPr>
        <w:t>2</w:t>
      </w:r>
      <w:r w:rsidR="00425BBB" w:rsidRPr="00862EDD">
        <w:rPr>
          <w:rFonts w:asciiTheme="majorBidi" w:hAnsiTheme="majorBidi" w:cstheme="majorBidi"/>
          <w:b/>
          <w:sz w:val="21"/>
          <w:szCs w:val="21"/>
          <w:lang w:val="en-US"/>
        </w:rPr>
        <w:t>9</w:t>
      </w:r>
      <w:r w:rsidR="00A656CE" w:rsidRPr="00862EDD">
        <w:rPr>
          <w:rFonts w:asciiTheme="majorBidi" w:hAnsiTheme="majorBidi" w:cstheme="majorBidi"/>
          <w:b/>
          <w:sz w:val="21"/>
          <w:szCs w:val="21"/>
          <w:lang w:val="en-US"/>
        </w:rPr>
        <w:t xml:space="preserve"> April 202</w:t>
      </w:r>
      <w:r w:rsidR="00FA0253">
        <w:rPr>
          <w:rFonts w:asciiTheme="majorBidi" w:hAnsiTheme="majorBidi" w:cstheme="majorBidi"/>
          <w:b/>
          <w:sz w:val="21"/>
          <w:szCs w:val="21"/>
          <w:lang w:val="en-US"/>
        </w:rPr>
        <w:t>5</w:t>
      </w:r>
      <w:r w:rsidR="00A656CE" w:rsidRPr="00862EDD">
        <w:rPr>
          <w:rFonts w:asciiTheme="majorBidi" w:hAnsiTheme="majorBidi" w:cstheme="majorBidi"/>
          <w:b/>
          <w:sz w:val="21"/>
          <w:szCs w:val="21"/>
          <w:lang w:val="en-US"/>
        </w:rPr>
        <w:t>,</w:t>
      </w:r>
      <w:r w:rsidR="00A656CE" w:rsidRPr="00820538">
        <w:rPr>
          <w:rFonts w:asciiTheme="majorBidi" w:hAnsiTheme="majorBidi" w:cstheme="majorBidi"/>
          <w:bCs/>
          <w:sz w:val="21"/>
          <w:szCs w:val="21"/>
          <w:lang w:val="en-US"/>
        </w:rPr>
        <w:t xml:space="preserve"> as follows, by casting the following votes on my behalf. This proxy is </w:t>
      </w:r>
      <w:proofErr w:type="gramStart"/>
      <w:r w:rsidR="00A656CE" w:rsidRPr="00820538">
        <w:rPr>
          <w:rFonts w:asciiTheme="majorBidi" w:hAnsiTheme="majorBidi" w:cstheme="majorBidi"/>
          <w:bCs/>
          <w:sz w:val="21"/>
          <w:szCs w:val="21"/>
          <w:lang w:val="en-US"/>
        </w:rPr>
        <w:t>inure</w:t>
      </w:r>
      <w:proofErr w:type="gramEnd"/>
      <w:r w:rsidR="00A656CE" w:rsidRPr="00820538">
        <w:rPr>
          <w:rFonts w:asciiTheme="majorBidi" w:hAnsiTheme="majorBidi" w:cstheme="majorBidi"/>
          <w:bCs/>
          <w:sz w:val="21"/>
          <w:szCs w:val="21"/>
          <w:lang w:val="en-US"/>
        </w:rPr>
        <w:t xml:space="preserve"> to the benefit of the proxies, any of whom is entitled to act.</w:t>
      </w:r>
    </w:p>
    <w:p w14:paraId="7D2EF55B" w14:textId="77777777" w:rsidR="004E72D4" w:rsidRPr="00820538" w:rsidRDefault="004E72D4" w:rsidP="0028431B">
      <w:pPr>
        <w:pStyle w:val="Szvegtrzs2"/>
        <w:spacing w:line="240" w:lineRule="auto"/>
        <w:rPr>
          <w:rFonts w:asciiTheme="majorBidi" w:hAnsiTheme="majorBidi" w:cstheme="majorBidi"/>
          <w:bCs/>
          <w:sz w:val="21"/>
          <w:szCs w:val="21"/>
          <w:lang w:val="en-US"/>
        </w:rPr>
      </w:pPr>
    </w:p>
    <w:p w14:paraId="29227FBD" w14:textId="77777777" w:rsidR="004E72D4" w:rsidRPr="00820538" w:rsidRDefault="004E72D4" w:rsidP="0028431B">
      <w:pPr>
        <w:pStyle w:val="Szvegtrzs2"/>
        <w:pBdr>
          <w:bottom w:val="dotted" w:sz="24" w:space="1" w:color="auto"/>
        </w:pBdr>
        <w:spacing w:line="240" w:lineRule="auto"/>
        <w:rPr>
          <w:rFonts w:asciiTheme="majorBidi" w:hAnsiTheme="majorBidi" w:cstheme="majorBidi"/>
          <w:bCs/>
          <w:sz w:val="21"/>
          <w:szCs w:val="21"/>
          <w:lang w:val="en-US"/>
        </w:rPr>
      </w:pPr>
    </w:p>
    <w:p w14:paraId="2B8B4456" w14:textId="77777777" w:rsidR="004E72D4" w:rsidRPr="00820538" w:rsidRDefault="004E72D4" w:rsidP="0028431B">
      <w:pPr>
        <w:jc w:val="both"/>
        <w:rPr>
          <w:rFonts w:asciiTheme="majorBidi" w:hAnsiTheme="majorBidi" w:cstheme="majorBidi"/>
          <w:color w:val="000000"/>
          <w:sz w:val="21"/>
          <w:szCs w:val="21"/>
          <w:lang w:val="en-US"/>
        </w:rPr>
      </w:pPr>
    </w:p>
    <w:p w14:paraId="18C96672" w14:textId="77777777" w:rsidR="00412FEF" w:rsidRPr="00820538" w:rsidRDefault="00457F63">
      <w:pP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w:t>
      </w:r>
      <w:r w:rsidR="00BF376A" w:rsidRPr="00820538">
        <w:rPr>
          <w:rFonts w:asciiTheme="majorBidi" w:hAnsiTheme="majorBidi" w:cstheme="majorBidi"/>
          <w:b/>
          <w:bCs/>
          <w:color w:val="000000"/>
          <w:sz w:val="21"/>
          <w:szCs w:val="21"/>
          <w:u w:val="single"/>
          <w:lang w:val="en-US"/>
        </w:rPr>
        <w:t xml:space="preserve">OPTION </w:t>
      </w:r>
      <w:r w:rsidRPr="00820538">
        <w:rPr>
          <w:rFonts w:asciiTheme="majorBidi" w:hAnsiTheme="majorBidi" w:cstheme="majorBidi"/>
          <w:b/>
          <w:bCs/>
          <w:color w:val="000000"/>
          <w:sz w:val="21"/>
          <w:szCs w:val="21"/>
          <w:u w:val="single"/>
          <w:lang w:val="en-US"/>
        </w:rPr>
        <w:t>A"</w:t>
      </w:r>
    </w:p>
    <w:p w14:paraId="016BD6AB" w14:textId="24E29D44" w:rsidR="00412FEF" w:rsidRPr="00820538" w:rsidRDefault="00457F63">
      <w:pP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 xml:space="preserve">general </w:t>
      </w:r>
      <w:r w:rsidR="00A656CE" w:rsidRPr="00820538">
        <w:rPr>
          <w:rFonts w:asciiTheme="majorBidi" w:hAnsiTheme="majorBidi" w:cstheme="majorBidi"/>
          <w:b/>
          <w:bCs/>
          <w:color w:val="000000"/>
          <w:sz w:val="21"/>
          <w:szCs w:val="21"/>
          <w:u w:val="single"/>
          <w:lang w:val="en-US"/>
        </w:rPr>
        <w:t>authorization</w:t>
      </w:r>
    </w:p>
    <w:p w14:paraId="21171AE4" w14:textId="77777777" w:rsidR="003A6B3A" w:rsidRPr="00820538" w:rsidRDefault="003A6B3A" w:rsidP="003A6B3A">
      <w:pPr>
        <w:jc w:val="both"/>
        <w:rPr>
          <w:rFonts w:asciiTheme="majorBidi" w:hAnsiTheme="majorBidi" w:cstheme="majorBidi"/>
          <w:b/>
          <w:bCs/>
          <w:color w:val="000000"/>
          <w:sz w:val="21"/>
          <w:szCs w:val="21"/>
          <w:lang w:val="en-US"/>
        </w:rPr>
      </w:pPr>
    </w:p>
    <w:p w14:paraId="0E6F5C39" w14:textId="527571D4" w:rsidR="00412FEF" w:rsidRPr="00820538" w:rsidRDefault="00457F63">
      <w:pPr>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 xml:space="preserve">I to </w:t>
      </w:r>
      <w:r w:rsidR="00E4024F">
        <w:rPr>
          <w:rFonts w:asciiTheme="majorBidi" w:hAnsiTheme="majorBidi" w:cstheme="majorBidi"/>
          <w:b/>
          <w:bCs/>
          <w:color w:val="000000"/>
          <w:sz w:val="21"/>
          <w:szCs w:val="21"/>
          <w:lang w:val="en-US"/>
        </w:rPr>
        <w:t xml:space="preserve">hereby </w:t>
      </w:r>
      <w:r w:rsidRPr="00820538">
        <w:rPr>
          <w:rFonts w:asciiTheme="majorBidi" w:hAnsiTheme="majorBidi" w:cstheme="majorBidi"/>
          <w:b/>
          <w:bCs/>
          <w:color w:val="000000"/>
          <w:sz w:val="21"/>
          <w:szCs w:val="21"/>
          <w:lang w:val="en-US"/>
        </w:rPr>
        <w:t xml:space="preserve">give a general, summary power of attorney to the </w:t>
      </w:r>
      <w:r w:rsidR="00A656CE" w:rsidRPr="00820538">
        <w:rPr>
          <w:rFonts w:asciiTheme="majorBidi" w:hAnsiTheme="majorBidi" w:cstheme="majorBidi"/>
          <w:b/>
          <w:bCs/>
          <w:color w:val="000000"/>
          <w:sz w:val="21"/>
          <w:szCs w:val="21"/>
          <w:lang w:val="en-US"/>
        </w:rPr>
        <w:t>authorized</w:t>
      </w:r>
      <w:r w:rsidRPr="00820538">
        <w:rPr>
          <w:rFonts w:asciiTheme="majorBidi" w:hAnsiTheme="majorBidi" w:cstheme="majorBidi"/>
          <w:b/>
          <w:bCs/>
          <w:color w:val="000000"/>
          <w:sz w:val="21"/>
          <w:szCs w:val="21"/>
          <w:lang w:val="en-US"/>
        </w:rPr>
        <w:t xml:space="preserve"> representative. The proxy </w:t>
      </w:r>
      <w:r w:rsidR="00A656CE" w:rsidRPr="00820538">
        <w:rPr>
          <w:rFonts w:asciiTheme="majorBidi" w:hAnsiTheme="majorBidi" w:cstheme="majorBidi"/>
          <w:b/>
          <w:bCs/>
          <w:color w:val="000000"/>
          <w:sz w:val="21"/>
          <w:szCs w:val="21"/>
          <w:lang w:val="en-US"/>
        </w:rPr>
        <w:t>shall</w:t>
      </w:r>
      <w:r w:rsidRPr="00820538">
        <w:rPr>
          <w:rFonts w:asciiTheme="majorBidi" w:hAnsiTheme="majorBidi" w:cstheme="majorBidi"/>
          <w:b/>
          <w:bCs/>
          <w:color w:val="000000"/>
          <w:sz w:val="21"/>
          <w:szCs w:val="21"/>
          <w:lang w:val="en-US"/>
        </w:rPr>
        <w:t xml:space="preserve"> cast the following votes </w:t>
      </w:r>
      <w:r w:rsidRPr="00820538">
        <w:rPr>
          <w:rFonts w:asciiTheme="majorBidi" w:hAnsiTheme="majorBidi" w:cstheme="majorBidi"/>
          <w:b/>
          <w:bCs/>
          <w:color w:val="000000"/>
          <w:sz w:val="21"/>
          <w:szCs w:val="21"/>
          <w:u w:val="single"/>
          <w:lang w:val="en-US"/>
        </w:rPr>
        <w:t>for each resolution:</w:t>
      </w:r>
    </w:p>
    <w:p w14:paraId="6131A8F2" w14:textId="77777777" w:rsidR="003A6B3A" w:rsidRPr="00820538" w:rsidRDefault="003A6B3A" w:rsidP="003A6B3A">
      <w:pPr>
        <w:jc w:val="both"/>
        <w:rPr>
          <w:rFonts w:asciiTheme="majorBidi" w:hAnsiTheme="majorBidi" w:cstheme="majorBidi"/>
          <w:b/>
          <w:bCs/>
          <w:color w:val="000000"/>
          <w:sz w:val="21"/>
          <w:szCs w:val="21"/>
          <w:lang w:val="en-US"/>
        </w:rPr>
      </w:pPr>
    </w:p>
    <w:tbl>
      <w:tblPr>
        <w:tblStyle w:val="Rcsostblzat"/>
        <w:tblW w:w="0" w:type="auto"/>
        <w:tblLook w:val="04A0" w:firstRow="1" w:lastRow="0" w:firstColumn="1" w:lastColumn="0" w:noHBand="0" w:noVBand="1"/>
      </w:tblPr>
      <w:tblGrid>
        <w:gridCol w:w="2989"/>
        <w:gridCol w:w="2989"/>
        <w:gridCol w:w="3006"/>
      </w:tblGrid>
      <w:tr w:rsidR="003A6B3A" w:rsidRPr="00820538" w14:paraId="1638118A" w14:textId="77777777" w:rsidTr="004471CB">
        <w:tc>
          <w:tcPr>
            <w:tcW w:w="2989" w:type="dxa"/>
          </w:tcPr>
          <w:p w14:paraId="492B30E1" w14:textId="77777777" w:rsidR="00412FEF" w:rsidRPr="00820538" w:rsidRDefault="00457F63">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2989" w:type="dxa"/>
          </w:tcPr>
          <w:p w14:paraId="18FF0B8C" w14:textId="77777777" w:rsidR="00412FEF" w:rsidRPr="00820538" w:rsidRDefault="00457F63">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06" w:type="dxa"/>
          </w:tcPr>
          <w:p w14:paraId="0B6AAB3E" w14:textId="334780B4" w:rsidR="00412FEF" w:rsidRPr="00820538" w:rsidRDefault="00A656CE">
            <w:pPr>
              <w:jc w:val="center"/>
              <w:rPr>
                <w:rFonts w:asciiTheme="majorBidi" w:hAnsiTheme="majorBidi" w:cstheme="majorBidi"/>
                <w:color w:val="000000"/>
                <w:sz w:val="21"/>
                <w:szCs w:val="21"/>
                <w:lang w:val="en-US"/>
              </w:rPr>
            </w:pPr>
            <w:r w:rsidRPr="00820538">
              <w:rPr>
                <w:rFonts w:asciiTheme="majorBidi" w:hAnsiTheme="majorBidi" w:cstheme="majorBidi"/>
                <w:bCs/>
                <w:color w:val="000000"/>
                <w:sz w:val="21"/>
                <w:szCs w:val="21"/>
                <w:lang w:val="en-US"/>
              </w:rPr>
              <w:t>ABSTENTION</w:t>
            </w:r>
          </w:p>
        </w:tc>
      </w:tr>
    </w:tbl>
    <w:p w14:paraId="00058E77" w14:textId="77777777" w:rsidR="003A6B3A" w:rsidRPr="00820538" w:rsidRDefault="003A6B3A" w:rsidP="003A6B3A">
      <w:pPr>
        <w:pBdr>
          <w:bottom w:val="dotted" w:sz="24" w:space="1" w:color="auto"/>
        </w:pBdr>
        <w:jc w:val="both"/>
        <w:rPr>
          <w:rFonts w:asciiTheme="majorBidi" w:hAnsiTheme="majorBidi" w:cstheme="majorBidi"/>
          <w:b/>
          <w:bCs/>
          <w:color w:val="000000"/>
          <w:sz w:val="21"/>
          <w:szCs w:val="21"/>
          <w:lang w:val="en-US"/>
        </w:rPr>
      </w:pPr>
    </w:p>
    <w:p w14:paraId="7037089A" w14:textId="77777777" w:rsidR="00412FEF" w:rsidRPr="00820538" w:rsidRDefault="00457F63">
      <w:pPr>
        <w:pBdr>
          <w:bottom w:val="dotted" w:sz="24" w:space="1" w:color="auto"/>
        </w:pBd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End of option "A"</w:t>
      </w:r>
    </w:p>
    <w:p w14:paraId="0A51DD95" w14:textId="77777777" w:rsidR="00091B47" w:rsidRPr="00820538" w:rsidRDefault="00091B47" w:rsidP="0028431B">
      <w:pPr>
        <w:pBdr>
          <w:bottom w:val="dotted" w:sz="24" w:space="1" w:color="auto"/>
        </w:pBdr>
        <w:jc w:val="both"/>
        <w:rPr>
          <w:rFonts w:asciiTheme="majorBidi" w:hAnsiTheme="majorBidi" w:cstheme="majorBidi"/>
          <w:color w:val="000000"/>
          <w:sz w:val="21"/>
          <w:szCs w:val="21"/>
          <w:lang w:val="en-US"/>
        </w:rPr>
      </w:pPr>
    </w:p>
    <w:p w14:paraId="01AE521B" w14:textId="77777777" w:rsidR="00091B47" w:rsidRPr="00820538" w:rsidRDefault="00091B47" w:rsidP="0028431B">
      <w:pPr>
        <w:jc w:val="both"/>
        <w:rPr>
          <w:rFonts w:asciiTheme="majorBidi" w:hAnsiTheme="majorBidi" w:cstheme="majorBidi"/>
          <w:color w:val="000000"/>
          <w:sz w:val="21"/>
          <w:szCs w:val="21"/>
          <w:lang w:val="en-US"/>
        </w:rPr>
      </w:pPr>
    </w:p>
    <w:p w14:paraId="17909966" w14:textId="77777777" w:rsidR="00412FEF" w:rsidRPr="00820538" w:rsidRDefault="00457F63">
      <w:pP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 xml:space="preserve">OPTION "B" </w:t>
      </w:r>
    </w:p>
    <w:p w14:paraId="21598B64" w14:textId="77777777" w:rsidR="00412FEF" w:rsidRPr="00820538" w:rsidRDefault="00457F63">
      <w:pP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a separate mandate for each decision</w:t>
      </w:r>
    </w:p>
    <w:p w14:paraId="034541B1" w14:textId="77777777" w:rsidR="00E816F7" w:rsidRPr="00820538" w:rsidRDefault="00E816F7" w:rsidP="00617ED7">
      <w:pPr>
        <w:jc w:val="center"/>
        <w:rPr>
          <w:rFonts w:asciiTheme="majorBidi" w:hAnsiTheme="majorBidi" w:cstheme="majorBidi"/>
          <w:b/>
          <w:bCs/>
          <w:color w:val="000000"/>
          <w:sz w:val="21"/>
          <w:szCs w:val="21"/>
          <w:lang w:val="en-US"/>
        </w:rPr>
      </w:pPr>
    </w:p>
    <w:p w14:paraId="12F5C5EC" w14:textId="1642CE2E" w:rsidR="00412FEF" w:rsidRPr="00820538" w:rsidRDefault="00457F63">
      <w:pPr>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 xml:space="preserve">I do not intend to give a general, summary </w:t>
      </w:r>
      <w:r w:rsidR="008F403E" w:rsidRPr="00820538">
        <w:rPr>
          <w:rFonts w:asciiTheme="majorBidi" w:hAnsiTheme="majorBidi" w:cstheme="majorBidi"/>
          <w:b/>
          <w:bCs/>
          <w:color w:val="000000"/>
          <w:sz w:val="21"/>
          <w:szCs w:val="21"/>
          <w:lang w:val="en-US"/>
        </w:rPr>
        <w:t>power of attorney</w:t>
      </w:r>
      <w:r w:rsidRPr="00820538">
        <w:rPr>
          <w:rFonts w:asciiTheme="majorBidi" w:hAnsiTheme="majorBidi" w:cstheme="majorBidi"/>
          <w:b/>
          <w:bCs/>
          <w:color w:val="000000"/>
          <w:sz w:val="21"/>
          <w:szCs w:val="21"/>
          <w:lang w:val="en-US"/>
        </w:rPr>
        <w:t xml:space="preserve"> </w:t>
      </w:r>
      <w:r w:rsidR="008F403E" w:rsidRPr="00820538">
        <w:rPr>
          <w:rFonts w:asciiTheme="majorBidi" w:hAnsiTheme="majorBidi" w:cstheme="majorBidi"/>
          <w:b/>
          <w:bCs/>
          <w:color w:val="000000"/>
          <w:sz w:val="21"/>
          <w:szCs w:val="21"/>
          <w:lang w:val="en-US"/>
        </w:rPr>
        <w:t>to the authorized representative</w:t>
      </w:r>
      <w:r w:rsidR="00A656CE" w:rsidRPr="00820538">
        <w:rPr>
          <w:rFonts w:asciiTheme="majorBidi" w:hAnsiTheme="majorBidi" w:cstheme="majorBidi"/>
          <w:b/>
          <w:bCs/>
          <w:color w:val="000000"/>
          <w:sz w:val="21"/>
          <w:szCs w:val="21"/>
          <w:lang w:val="en-US"/>
        </w:rPr>
        <w:t xml:space="preserve">. I </w:t>
      </w:r>
      <w:r w:rsidR="007C3CB0" w:rsidRPr="00820538">
        <w:rPr>
          <w:rFonts w:asciiTheme="majorBidi" w:hAnsiTheme="majorBidi" w:cstheme="majorBidi"/>
          <w:b/>
          <w:bCs/>
          <w:color w:val="000000"/>
          <w:sz w:val="21"/>
          <w:szCs w:val="21"/>
          <w:lang w:val="en-US"/>
        </w:rPr>
        <w:t>indicate separately how to vote on each resolution</w:t>
      </w:r>
      <w:r w:rsidR="00E246E7" w:rsidRPr="00820538">
        <w:rPr>
          <w:rFonts w:asciiTheme="majorBidi" w:hAnsiTheme="majorBidi" w:cstheme="majorBidi"/>
          <w:b/>
          <w:bCs/>
          <w:color w:val="000000"/>
          <w:sz w:val="21"/>
          <w:szCs w:val="21"/>
          <w:lang w:val="en-US"/>
        </w:rPr>
        <w:t>.</w:t>
      </w:r>
    </w:p>
    <w:p w14:paraId="79B69F10" w14:textId="77777777" w:rsidR="00E816F7" w:rsidRPr="00820538" w:rsidRDefault="00E816F7" w:rsidP="00617ED7">
      <w:pPr>
        <w:jc w:val="center"/>
        <w:rPr>
          <w:rFonts w:asciiTheme="majorBidi" w:hAnsiTheme="majorBidi" w:cstheme="majorBidi"/>
          <w:b/>
          <w:bCs/>
          <w:color w:val="000000"/>
          <w:sz w:val="21"/>
          <w:szCs w:val="21"/>
          <w:lang w:val="en-US"/>
        </w:rPr>
      </w:pPr>
    </w:p>
    <w:p w14:paraId="7017B962" w14:textId="77777777" w:rsidR="00A656CE" w:rsidRPr="00820538" w:rsidRDefault="00A656CE" w:rsidP="00A656CE">
      <w:pPr>
        <w:tabs>
          <w:tab w:val="left" w:pos="3261"/>
        </w:tabs>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Item no. 1 of the agenda: Approval of the report made by the Board of Directors about the management, financial situation and business policies of the Company.</w:t>
      </w:r>
    </w:p>
    <w:p w14:paraId="592FEA46" w14:textId="77777777" w:rsidR="00A656CE" w:rsidRPr="00820538" w:rsidRDefault="00A656CE" w:rsidP="00A656CE">
      <w:pPr>
        <w:jc w:val="both"/>
        <w:rPr>
          <w:rFonts w:asciiTheme="majorBidi" w:hAnsiTheme="majorBidi" w:cstheme="majorBidi"/>
          <w:color w:val="000000"/>
          <w:sz w:val="21"/>
          <w:szCs w:val="21"/>
          <w:lang w:val="en-US"/>
        </w:rPr>
      </w:pPr>
    </w:p>
    <w:p w14:paraId="2D6A826D" w14:textId="77777777" w:rsidR="00A656CE" w:rsidRPr="00820538" w:rsidRDefault="00A656CE" w:rsidP="00A656CE">
      <w:pPr>
        <w:keepNext/>
        <w:keepLines/>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6A1A66D0" w14:textId="77777777" w:rsidR="00A656CE" w:rsidRPr="00820538" w:rsidRDefault="00A656CE" w:rsidP="00A656CE">
      <w:pPr>
        <w:keepNext/>
        <w:keepLines/>
        <w:jc w:val="both"/>
        <w:rPr>
          <w:rFonts w:asciiTheme="majorBidi" w:hAnsiTheme="majorBidi" w:cstheme="majorBidi"/>
          <w:color w:val="000000"/>
          <w:sz w:val="21"/>
          <w:szCs w:val="21"/>
          <w:lang w:val="en-US"/>
        </w:rPr>
      </w:pPr>
    </w:p>
    <w:p w14:paraId="11E723E4" w14:textId="77777777" w:rsidR="00A656CE" w:rsidRPr="00820538" w:rsidRDefault="00A656CE" w:rsidP="00A656CE">
      <w:pPr>
        <w:keepNext/>
        <w:keepLines/>
        <w:jc w:val="both"/>
        <w:rPr>
          <w:rFonts w:asciiTheme="majorBidi" w:hAnsiTheme="majorBidi" w:cstheme="majorBidi"/>
          <w:color w:val="000000"/>
          <w:sz w:val="21"/>
          <w:szCs w:val="21"/>
          <w:lang w:val="en-US"/>
        </w:rPr>
      </w:pPr>
      <w:r w:rsidRPr="00820538">
        <w:rPr>
          <w:rFonts w:asciiTheme="majorBidi" w:hAnsiTheme="majorBidi" w:cstheme="majorBidi"/>
          <w:i/>
          <w:iCs/>
          <w:color w:val="000000"/>
          <w:sz w:val="21"/>
          <w:szCs w:val="21"/>
          <w:lang w:val="en-US"/>
        </w:rPr>
        <w:t>The General Meeting hereby approves the report made by the Board of Directors about the management, financial situation, and business policies of the Company.</w:t>
      </w:r>
    </w:p>
    <w:p w14:paraId="6B588BA3" w14:textId="684F6658" w:rsidR="00A656CE" w:rsidRPr="00820538" w:rsidRDefault="00A656CE" w:rsidP="00A656CE">
      <w:pPr>
        <w:jc w:val="both"/>
        <w:rPr>
          <w:rFonts w:asciiTheme="majorBidi" w:hAnsiTheme="majorBidi" w:cstheme="majorBidi"/>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2E74A8A1" w14:textId="77777777" w:rsidTr="004471CB">
        <w:tc>
          <w:tcPr>
            <w:tcW w:w="9062" w:type="dxa"/>
            <w:gridSpan w:val="3"/>
          </w:tcPr>
          <w:p w14:paraId="71BE594C"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lastRenderedPageBreak/>
              <w:t>Voting instructions given to the proxy:</w:t>
            </w:r>
          </w:p>
        </w:tc>
      </w:tr>
      <w:tr w:rsidR="00A656CE" w:rsidRPr="00820538" w14:paraId="71917902" w14:textId="77777777" w:rsidTr="004471CB">
        <w:tc>
          <w:tcPr>
            <w:tcW w:w="3006" w:type="dxa"/>
          </w:tcPr>
          <w:p w14:paraId="4C75F13E"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63B4BFAC"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282A15C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4916260B" w14:textId="77777777" w:rsidR="00A656CE" w:rsidRPr="00820538" w:rsidRDefault="00A656CE" w:rsidP="00A656CE">
      <w:pPr>
        <w:jc w:val="both"/>
        <w:rPr>
          <w:rFonts w:asciiTheme="majorBidi" w:hAnsiTheme="majorBidi" w:cstheme="majorBidi"/>
          <w:color w:val="000000"/>
          <w:sz w:val="21"/>
          <w:szCs w:val="21"/>
          <w:lang w:val="en-US"/>
        </w:rPr>
      </w:pPr>
    </w:p>
    <w:p w14:paraId="3EF1D3B1" w14:textId="2CDC06B2" w:rsidR="00A656CE" w:rsidRPr="00820538" w:rsidRDefault="00A656CE" w:rsidP="00A656CE">
      <w:pPr>
        <w:pStyle w:val="Listaszerbekezds1"/>
        <w:autoSpaceDE w:val="0"/>
        <w:autoSpaceDN w:val="0"/>
        <w:adjustRightInd w:val="0"/>
        <w:ind w:left="0"/>
        <w:jc w:val="both"/>
        <w:rPr>
          <w:rFonts w:asciiTheme="majorBidi" w:hAnsiTheme="majorBidi" w:cstheme="majorBidi"/>
          <w:b/>
          <w:color w:val="000000"/>
          <w:sz w:val="21"/>
          <w:szCs w:val="21"/>
          <w:lang w:val="en-US"/>
        </w:rPr>
      </w:pPr>
      <w:r w:rsidRPr="00820538">
        <w:rPr>
          <w:rFonts w:asciiTheme="majorBidi" w:hAnsiTheme="majorBidi" w:cstheme="majorBidi"/>
          <w:b/>
          <w:bCs/>
          <w:color w:val="000000"/>
          <w:sz w:val="21"/>
          <w:szCs w:val="21"/>
          <w:lang w:val="en-US"/>
        </w:rPr>
        <w:t>Item no. 2 of the agenda: Approval of the report prepared by the Audit Committee and the report prepared by the auditor on the (individual) annual financial statements of the Company for the year 202</w:t>
      </w:r>
      <w:r w:rsidR="00D15577">
        <w:rPr>
          <w:rFonts w:asciiTheme="majorBidi" w:hAnsiTheme="majorBidi" w:cstheme="majorBidi"/>
          <w:b/>
          <w:bCs/>
          <w:color w:val="000000"/>
          <w:sz w:val="21"/>
          <w:szCs w:val="21"/>
          <w:lang w:val="en-US"/>
        </w:rPr>
        <w:t>4</w:t>
      </w:r>
      <w:r w:rsidRPr="00820538">
        <w:rPr>
          <w:rFonts w:asciiTheme="majorBidi" w:hAnsiTheme="majorBidi" w:cstheme="majorBidi"/>
          <w:b/>
          <w:bCs/>
          <w:color w:val="000000"/>
          <w:sz w:val="21"/>
          <w:szCs w:val="21"/>
          <w:lang w:val="en-US"/>
        </w:rPr>
        <w:t xml:space="preserve"> prepared in accordance with the IFRS, on the consolidated annual financial statements prepared in accordance with the IFRS, and on the allocation of the profit after taxation</w:t>
      </w:r>
    </w:p>
    <w:p w14:paraId="1CCC0F7D" w14:textId="77777777" w:rsidR="00A656CE" w:rsidRPr="00820538" w:rsidRDefault="00A656CE" w:rsidP="00A656CE">
      <w:pPr>
        <w:jc w:val="both"/>
        <w:rPr>
          <w:rFonts w:asciiTheme="majorBidi" w:hAnsiTheme="majorBidi" w:cstheme="majorBidi"/>
          <w:color w:val="000000"/>
          <w:sz w:val="21"/>
          <w:szCs w:val="21"/>
          <w:lang w:val="en-US"/>
        </w:rPr>
      </w:pPr>
    </w:p>
    <w:p w14:paraId="5B7B004E"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18C79EA2" w14:textId="77777777" w:rsidR="00A656CE" w:rsidRPr="00820538" w:rsidRDefault="00A656CE" w:rsidP="00A656CE">
      <w:pPr>
        <w:jc w:val="both"/>
        <w:rPr>
          <w:rFonts w:asciiTheme="majorBidi" w:hAnsiTheme="majorBidi" w:cstheme="majorBidi"/>
          <w:color w:val="000000"/>
          <w:sz w:val="21"/>
          <w:szCs w:val="21"/>
          <w:lang w:val="en-US"/>
        </w:rPr>
      </w:pPr>
    </w:p>
    <w:p w14:paraId="3D1D6EB7" w14:textId="783879EC" w:rsidR="00A656CE" w:rsidRPr="00820538" w:rsidRDefault="00A656CE" w:rsidP="00A656CE">
      <w:pPr>
        <w:keepNext/>
        <w:keepLines/>
        <w:jc w:val="both"/>
        <w:rPr>
          <w:rFonts w:asciiTheme="majorBidi" w:hAnsiTheme="majorBidi" w:cstheme="majorBidi"/>
          <w:b/>
          <w:i/>
          <w:iCs/>
          <w:color w:val="000000"/>
          <w:sz w:val="21"/>
          <w:szCs w:val="21"/>
          <w:lang w:val="en-US"/>
        </w:rPr>
      </w:pPr>
      <w:r w:rsidRPr="00820538">
        <w:rPr>
          <w:rFonts w:asciiTheme="majorBidi" w:hAnsiTheme="majorBidi" w:cstheme="majorBidi"/>
          <w:bCs/>
          <w:i/>
          <w:iCs/>
          <w:color w:val="000000"/>
          <w:sz w:val="21"/>
          <w:szCs w:val="21"/>
          <w:lang w:val="en-US"/>
        </w:rPr>
        <w:t xml:space="preserve">The </w:t>
      </w:r>
      <w:r w:rsidRPr="00820538">
        <w:rPr>
          <w:rFonts w:asciiTheme="majorBidi" w:hAnsiTheme="majorBidi" w:cstheme="majorBidi"/>
          <w:i/>
          <w:iCs/>
          <w:color w:val="000000"/>
          <w:sz w:val="21"/>
          <w:szCs w:val="21"/>
          <w:lang w:val="en-US"/>
        </w:rPr>
        <w:t>General</w:t>
      </w:r>
      <w:r w:rsidRPr="00820538">
        <w:rPr>
          <w:rFonts w:asciiTheme="majorBidi" w:hAnsiTheme="majorBidi" w:cstheme="majorBidi"/>
          <w:bCs/>
          <w:i/>
          <w:iCs/>
          <w:color w:val="000000"/>
          <w:sz w:val="21"/>
          <w:szCs w:val="21"/>
          <w:lang w:val="en-US"/>
        </w:rPr>
        <w:t xml:space="preserve"> Meeting hereby approves the report prepared by the Audit Committee on the (individual) annual financial statements of the Company for </w:t>
      </w:r>
      <w:proofErr w:type="gramStart"/>
      <w:r w:rsidRPr="00820538">
        <w:rPr>
          <w:rFonts w:asciiTheme="majorBidi" w:hAnsiTheme="majorBidi" w:cstheme="majorBidi"/>
          <w:bCs/>
          <w:i/>
          <w:iCs/>
          <w:color w:val="000000"/>
          <w:sz w:val="21"/>
          <w:szCs w:val="21"/>
          <w:lang w:val="en-US"/>
        </w:rPr>
        <w:t>year</w:t>
      </w:r>
      <w:proofErr w:type="gramEnd"/>
      <w:r w:rsidRPr="00820538">
        <w:rPr>
          <w:rFonts w:asciiTheme="majorBidi" w:hAnsiTheme="majorBidi" w:cstheme="majorBidi"/>
          <w:bCs/>
          <w:i/>
          <w:iCs/>
          <w:color w:val="000000"/>
          <w:sz w:val="21"/>
          <w:szCs w:val="21"/>
          <w:lang w:val="en-US"/>
        </w:rPr>
        <w:t xml:space="preserve"> 202</w:t>
      </w:r>
      <w:r w:rsidR="00D15577">
        <w:rPr>
          <w:rFonts w:asciiTheme="majorBidi" w:hAnsiTheme="majorBidi" w:cstheme="majorBidi"/>
          <w:bCs/>
          <w:i/>
          <w:iCs/>
          <w:color w:val="000000"/>
          <w:sz w:val="21"/>
          <w:szCs w:val="21"/>
          <w:lang w:val="en-US"/>
        </w:rPr>
        <w:t>4</w:t>
      </w:r>
      <w:r w:rsidRPr="00820538">
        <w:rPr>
          <w:rFonts w:asciiTheme="majorBidi" w:hAnsiTheme="majorBidi" w:cstheme="majorBidi"/>
          <w:bCs/>
          <w:i/>
          <w:iCs/>
          <w:color w:val="000000"/>
          <w:sz w:val="21"/>
          <w:szCs w:val="21"/>
          <w:lang w:val="en-US"/>
        </w:rPr>
        <w:t>, prepared according to the IFRS, the consolidated annual financial statements prepared according to the IFRS, and the allocation of the profit after taxation</w:t>
      </w:r>
      <w:r w:rsidRPr="00820538">
        <w:rPr>
          <w:rFonts w:asciiTheme="majorBidi" w:hAnsiTheme="majorBidi" w:cstheme="majorBidi"/>
          <w:i/>
          <w:iCs/>
          <w:color w:val="000000"/>
          <w:sz w:val="21"/>
          <w:szCs w:val="21"/>
          <w:lang w:val="en-US"/>
        </w:rPr>
        <w:t>.</w:t>
      </w:r>
    </w:p>
    <w:p w14:paraId="2D2D2F5C" w14:textId="4276F52F" w:rsidR="00A656CE" w:rsidRPr="00820538" w:rsidRDefault="00A656CE" w:rsidP="00A656CE">
      <w:pPr>
        <w:pStyle w:val="Szvegtrzs2"/>
        <w:rPr>
          <w:rFonts w:asciiTheme="majorBidi" w:hAnsiTheme="majorBidi" w:cstheme="majorBidi"/>
          <w:b/>
          <w:i/>
          <w:iCs/>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71511BC1" w14:textId="77777777" w:rsidTr="004471CB">
        <w:tc>
          <w:tcPr>
            <w:tcW w:w="9062" w:type="dxa"/>
            <w:gridSpan w:val="3"/>
          </w:tcPr>
          <w:p w14:paraId="321BD898"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2129EA03" w14:textId="77777777" w:rsidTr="004471CB">
        <w:tc>
          <w:tcPr>
            <w:tcW w:w="3006" w:type="dxa"/>
          </w:tcPr>
          <w:p w14:paraId="4FA2A177"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D1930DE"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3A7477E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68A8E310" w14:textId="77777777" w:rsidR="00A656CE" w:rsidRPr="00820538" w:rsidRDefault="00A656CE" w:rsidP="00A656CE">
      <w:pPr>
        <w:pStyle w:val="Szvegtrzs2"/>
        <w:rPr>
          <w:rFonts w:asciiTheme="majorBidi" w:hAnsiTheme="majorBidi" w:cstheme="majorBidi"/>
          <w:b/>
          <w:i/>
          <w:iCs/>
          <w:color w:val="000000"/>
          <w:sz w:val="21"/>
          <w:szCs w:val="21"/>
          <w:lang w:val="en-US"/>
        </w:rPr>
      </w:pPr>
    </w:p>
    <w:p w14:paraId="397E9DD6"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4979E42C" w14:textId="77777777" w:rsidR="00A656CE" w:rsidRPr="00820538" w:rsidRDefault="00A656CE" w:rsidP="00A656CE">
      <w:pPr>
        <w:pStyle w:val="Szvegtrzs2"/>
        <w:rPr>
          <w:rFonts w:asciiTheme="majorBidi" w:hAnsiTheme="majorBidi" w:cstheme="majorBidi"/>
          <w:b/>
          <w:color w:val="000000"/>
          <w:sz w:val="21"/>
          <w:szCs w:val="21"/>
          <w:lang w:val="en-US"/>
        </w:rPr>
      </w:pPr>
    </w:p>
    <w:p w14:paraId="6433461F" w14:textId="04EC4225" w:rsidR="00A656CE" w:rsidRPr="00820538" w:rsidRDefault="00A656CE" w:rsidP="00A656CE">
      <w:pPr>
        <w:keepNext/>
        <w:keepLines/>
        <w:jc w:val="both"/>
        <w:rPr>
          <w:rFonts w:asciiTheme="majorBidi" w:hAnsiTheme="majorBidi" w:cstheme="majorBidi"/>
          <w:b/>
          <w:color w:val="000000"/>
          <w:sz w:val="21"/>
          <w:szCs w:val="21"/>
          <w:lang w:val="en-US"/>
        </w:rPr>
      </w:pPr>
      <w:r w:rsidRPr="00820538">
        <w:rPr>
          <w:rFonts w:asciiTheme="majorBidi" w:hAnsiTheme="majorBidi" w:cstheme="majorBidi"/>
          <w:bCs/>
          <w:i/>
          <w:iCs/>
          <w:color w:val="000000"/>
          <w:sz w:val="21"/>
          <w:szCs w:val="21"/>
          <w:lang w:val="en-US"/>
        </w:rPr>
        <w:t xml:space="preserve">The General Meeting hereby approves the audit report prepared by </w:t>
      </w:r>
      <w:r w:rsidRPr="00820538">
        <w:rPr>
          <w:rFonts w:asciiTheme="majorBidi" w:hAnsiTheme="majorBidi" w:cstheme="majorBidi"/>
          <w:i/>
          <w:color w:val="000000"/>
          <w:sz w:val="21"/>
          <w:szCs w:val="21"/>
          <w:lang w:val="en-US"/>
        </w:rPr>
        <w:t xml:space="preserve">Ernst &amp; Young </w:t>
      </w:r>
      <w:proofErr w:type="spellStart"/>
      <w:r w:rsidRPr="00820538">
        <w:rPr>
          <w:rFonts w:asciiTheme="majorBidi" w:hAnsiTheme="majorBidi" w:cstheme="majorBidi"/>
          <w:bCs/>
          <w:i/>
          <w:iCs/>
          <w:color w:val="000000"/>
          <w:sz w:val="21"/>
          <w:szCs w:val="21"/>
          <w:lang w:val="en-US"/>
        </w:rPr>
        <w:t>Könyvvizsgáló</w:t>
      </w:r>
      <w:proofErr w:type="spellEnd"/>
      <w:r w:rsidRPr="00820538">
        <w:rPr>
          <w:rFonts w:asciiTheme="majorBidi" w:hAnsiTheme="majorBidi" w:cstheme="majorBidi"/>
          <w:bCs/>
          <w:i/>
          <w:iCs/>
          <w:color w:val="000000"/>
          <w:sz w:val="21"/>
          <w:szCs w:val="21"/>
          <w:lang w:val="en-US"/>
        </w:rPr>
        <w:t xml:space="preserve"> </w:t>
      </w:r>
      <w:proofErr w:type="spellStart"/>
      <w:r w:rsidRPr="00820538">
        <w:rPr>
          <w:rFonts w:asciiTheme="majorBidi" w:hAnsiTheme="majorBidi" w:cstheme="majorBidi"/>
          <w:bCs/>
          <w:i/>
          <w:iCs/>
          <w:color w:val="000000"/>
          <w:sz w:val="21"/>
          <w:szCs w:val="21"/>
          <w:lang w:val="en-US"/>
        </w:rPr>
        <w:t>Korlátolt</w:t>
      </w:r>
      <w:proofErr w:type="spellEnd"/>
      <w:r w:rsidRPr="00820538">
        <w:rPr>
          <w:rFonts w:asciiTheme="majorBidi" w:hAnsiTheme="majorBidi" w:cstheme="majorBidi"/>
          <w:bCs/>
          <w:i/>
          <w:iCs/>
          <w:color w:val="000000"/>
          <w:sz w:val="21"/>
          <w:szCs w:val="21"/>
          <w:lang w:val="en-US"/>
        </w:rPr>
        <w:t xml:space="preserve"> </w:t>
      </w:r>
      <w:proofErr w:type="spellStart"/>
      <w:r w:rsidRPr="00820538">
        <w:rPr>
          <w:rFonts w:asciiTheme="majorBidi" w:hAnsiTheme="majorBidi" w:cstheme="majorBidi"/>
          <w:i/>
          <w:iCs/>
          <w:color w:val="000000"/>
          <w:sz w:val="21"/>
          <w:szCs w:val="21"/>
          <w:lang w:val="en-US"/>
        </w:rPr>
        <w:t>Felelősségű</w:t>
      </w:r>
      <w:proofErr w:type="spellEnd"/>
      <w:r w:rsidRPr="00820538">
        <w:rPr>
          <w:rFonts w:asciiTheme="majorBidi" w:hAnsiTheme="majorBidi" w:cstheme="majorBidi"/>
          <w:bCs/>
          <w:i/>
          <w:iCs/>
          <w:color w:val="000000"/>
          <w:sz w:val="21"/>
          <w:szCs w:val="21"/>
          <w:lang w:val="en-US"/>
        </w:rPr>
        <w:t xml:space="preserve"> </w:t>
      </w:r>
      <w:proofErr w:type="spellStart"/>
      <w:r w:rsidRPr="00820538">
        <w:rPr>
          <w:rFonts w:asciiTheme="majorBidi" w:hAnsiTheme="majorBidi" w:cstheme="majorBidi"/>
          <w:bCs/>
          <w:i/>
          <w:iCs/>
          <w:color w:val="000000"/>
          <w:sz w:val="21"/>
          <w:szCs w:val="21"/>
          <w:lang w:val="en-US"/>
        </w:rPr>
        <w:t>Társaság</w:t>
      </w:r>
      <w:proofErr w:type="spellEnd"/>
      <w:r w:rsidRPr="00820538">
        <w:rPr>
          <w:rFonts w:asciiTheme="majorBidi" w:hAnsiTheme="majorBidi" w:cstheme="majorBidi"/>
          <w:bCs/>
          <w:i/>
          <w:iCs/>
          <w:color w:val="000000"/>
          <w:sz w:val="21"/>
          <w:szCs w:val="21"/>
          <w:lang w:val="en-US"/>
        </w:rPr>
        <w:t>, acting as the auditor of the Company, on the (individual) annual financial statements of the Company for year 202</w:t>
      </w:r>
      <w:r w:rsidR="00D15577">
        <w:rPr>
          <w:rFonts w:asciiTheme="majorBidi" w:hAnsiTheme="majorBidi" w:cstheme="majorBidi"/>
          <w:bCs/>
          <w:i/>
          <w:iCs/>
          <w:color w:val="000000"/>
          <w:sz w:val="21"/>
          <w:szCs w:val="21"/>
          <w:lang w:val="en-US"/>
        </w:rPr>
        <w:t>4</w:t>
      </w:r>
      <w:r w:rsidRPr="00820538">
        <w:rPr>
          <w:rFonts w:asciiTheme="majorBidi" w:hAnsiTheme="majorBidi" w:cstheme="majorBidi"/>
          <w:bCs/>
          <w:i/>
          <w:iCs/>
          <w:color w:val="000000"/>
          <w:sz w:val="21"/>
          <w:szCs w:val="21"/>
          <w:lang w:val="en-US"/>
        </w:rPr>
        <w:t>, prepared according to the IFRS, the consolidated annual financial statements prepared according to the IFRS, and the allocation of the profit after taxation</w:t>
      </w:r>
      <w:r w:rsidRPr="00820538">
        <w:rPr>
          <w:rFonts w:asciiTheme="majorBidi" w:hAnsiTheme="majorBidi" w:cstheme="majorBidi"/>
          <w:i/>
          <w:iCs/>
          <w:color w:val="000000"/>
          <w:sz w:val="21"/>
          <w:szCs w:val="21"/>
          <w:lang w:val="en-US"/>
        </w:rPr>
        <w:t>.</w:t>
      </w:r>
    </w:p>
    <w:p w14:paraId="1E1600CF" w14:textId="1933A9B0" w:rsidR="00A656CE" w:rsidRPr="00820538" w:rsidRDefault="00A656CE" w:rsidP="00A656CE">
      <w:pPr>
        <w:rPr>
          <w:rFonts w:asciiTheme="majorBidi" w:hAnsiTheme="majorBidi" w:cstheme="majorBidi"/>
          <w:b/>
          <w:bCs/>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0667281B" w14:textId="77777777" w:rsidTr="004471CB">
        <w:tc>
          <w:tcPr>
            <w:tcW w:w="9062" w:type="dxa"/>
            <w:gridSpan w:val="3"/>
          </w:tcPr>
          <w:p w14:paraId="4B1BD92B"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566B18D2" w14:textId="77777777" w:rsidTr="004471CB">
        <w:tc>
          <w:tcPr>
            <w:tcW w:w="3006" w:type="dxa"/>
          </w:tcPr>
          <w:p w14:paraId="3E7A5359"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75DC585E"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21370297"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6E01836D" w14:textId="77777777" w:rsidR="00A656CE" w:rsidRPr="00820538" w:rsidRDefault="00A656CE" w:rsidP="00A656CE">
      <w:pPr>
        <w:rPr>
          <w:rFonts w:asciiTheme="majorBidi" w:hAnsiTheme="majorBidi" w:cstheme="majorBidi"/>
          <w:b/>
          <w:bCs/>
          <w:color w:val="000000"/>
          <w:sz w:val="21"/>
          <w:szCs w:val="21"/>
          <w:lang w:val="en-US"/>
        </w:rPr>
      </w:pPr>
    </w:p>
    <w:p w14:paraId="4D29CE1B" w14:textId="3781660A" w:rsidR="00A656CE" w:rsidRPr="00820538" w:rsidRDefault="00A656CE" w:rsidP="00A656CE">
      <w:pPr>
        <w:pStyle w:val="Listaszerbekezds1"/>
        <w:autoSpaceDE w:val="0"/>
        <w:autoSpaceDN w:val="0"/>
        <w:adjustRightInd w:val="0"/>
        <w:ind w:left="0"/>
        <w:jc w:val="both"/>
        <w:rPr>
          <w:rFonts w:asciiTheme="majorBidi" w:hAnsiTheme="majorBidi" w:cstheme="majorBidi"/>
          <w:b/>
          <w:color w:val="000000"/>
          <w:sz w:val="21"/>
          <w:szCs w:val="21"/>
          <w:lang w:val="en-US"/>
        </w:rPr>
      </w:pPr>
      <w:r w:rsidRPr="00820538">
        <w:rPr>
          <w:rFonts w:asciiTheme="majorBidi" w:hAnsiTheme="majorBidi" w:cstheme="majorBidi"/>
          <w:b/>
          <w:bCs/>
          <w:color w:val="000000"/>
          <w:sz w:val="21"/>
          <w:szCs w:val="21"/>
          <w:lang w:val="en-US"/>
        </w:rPr>
        <w:t xml:space="preserve">Item no. 3 of the agenda: Approval of the report on the (individual) annual financial statements of the Company for </w:t>
      </w:r>
      <w:proofErr w:type="gramStart"/>
      <w:r w:rsidRPr="00820538">
        <w:rPr>
          <w:rFonts w:asciiTheme="majorBidi" w:hAnsiTheme="majorBidi" w:cstheme="majorBidi"/>
          <w:b/>
          <w:bCs/>
          <w:color w:val="000000"/>
          <w:sz w:val="21"/>
          <w:szCs w:val="21"/>
          <w:lang w:val="en-US"/>
        </w:rPr>
        <w:t>year</w:t>
      </w:r>
      <w:proofErr w:type="gramEnd"/>
      <w:r w:rsidRPr="00820538">
        <w:rPr>
          <w:rFonts w:asciiTheme="majorBidi" w:hAnsiTheme="majorBidi" w:cstheme="majorBidi"/>
          <w:b/>
          <w:bCs/>
          <w:color w:val="000000"/>
          <w:sz w:val="21"/>
          <w:szCs w:val="21"/>
          <w:lang w:val="en-US"/>
        </w:rPr>
        <w:t xml:space="preserve"> 202</w:t>
      </w:r>
      <w:r w:rsidR="00A22354">
        <w:rPr>
          <w:rFonts w:asciiTheme="majorBidi" w:hAnsiTheme="majorBidi" w:cstheme="majorBidi"/>
          <w:b/>
          <w:bCs/>
          <w:color w:val="000000"/>
          <w:sz w:val="21"/>
          <w:szCs w:val="21"/>
          <w:lang w:val="en-US"/>
        </w:rPr>
        <w:t>4</w:t>
      </w:r>
      <w:r w:rsidRPr="00820538">
        <w:rPr>
          <w:rFonts w:asciiTheme="majorBidi" w:hAnsiTheme="majorBidi" w:cstheme="majorBidi"/>
          <w:b/>
          <w:bCs/>
          <w:color w:val="000000"/>
          <w:sz w:val="21"/>
          <w:szCs w:val="21"/>
          <w:lang w:val="en-US"/>
        </w:rPr>
        <w:t xml:space="preserve"> prepared in accordance with the IFRS, the consolidated annual financial statements prepared in accordance with the IFRS</w:t>
      </w:r>
    </w:p>
    <w:p w14:paraId="57D4B188" w14:textId="77777777" w:rsidR="00A656CE" w:rsidRPr="00820538" w:rsidRDefault="00A656CE" w:rsidP="00A656CE">
      <w:pPr>
        <w:keepNext/>
        <w:keepLines/>
        <w:jc w:val="both"/>
        <w:rPr>
          <w:rFonts w:asciiTheme="majorBidi" w:hAnsiTheme="majorBidi" w:cstheme="majorBidi"/>
          <w:color w:val="000000"/>
          <w:sz w:val="21"/>
          <w:szCs w:val="21"/>
          <w:lang w:val="en-US"/>
        </w:rPr>
      </w:pPr>
    </w:p>
    <w:p w14:paraId="609529F7" w14:textId="77777777" w:rsidR="00772307" w:rsidRPr="00772307" w:rsidRDefault="00772307" w:rsidP="00772307">
      <w:pPr>
        <w:jc w:val="center"/>
        <w:rPr>
          <w:rFonts w:asciiTheme="majorBidi" w:hAnsiTheme="majorBidi" w:cstheme="majorBidi"/>
          <w:color w:val="000000"/>
          <w:sz w:val="21"/>
          <w:szCs w:val="21"/>
          <w:u w:val="single"/>
          <w:lang w:val="en-US"/>
        </w:rPr>
      </w:pPr>
      <w:r w:rsidRPr="00772307">
        <w:rPr>
          <w:rFonts w:asciiTheme="majorBidi" w:hAnsiTheme="majorBidi" w:cstheme="majorBidi"/>
          <w:color w:val="000000"/>
          <w:sz w:val="21"/>
          <w:szCs w:val="21"/>
          <w:u w:val="single"/>
          <w:lang w:val="en-US"/>
        </w:rPr>
        <w:t>Motion for resolution:</w:t>
      </w:r>
    </w:p>
    <w:p w14:paraId="5577D9A5" w14:textId="77777777" w:rsidR="00772307" w:rsidRPr="00F62352" w:rsidRDefault="00772307" w:rsidP="00772307">
      <w:pPr>
        <w:keepNext/>
        <w:keepLines/>
        <w:jc w:val="both"/>
        <w:rPr>
          <w:color w:val="000000"/>
          <w:lang w:val="en-US"/>
        </w:rPr>
      </w:pPr>
    </w:p>
    <w:p w14:paraId="71E584E0" w14:textId="77777777" w:rsidR="00772307" w:rsidRPr="00772307" w:rsidRDefault="00772307" w:rsidP="00772307">
      <w:pPr>
        <w:pStyle w:val="Szvegtrzs2"/>
        <w:spacing w:line="240" w:lineRule="auto"/>
        <w:rPr>
          <w:rFonts w:asciiTheme="majorBidi" w:eastAsia="Calibri" w:hAnsiTheme="majorBidi" w:cstheme="majorBidi"/>
          <w:bCs/>
          <w:i/>
          <w:iCs/>
          <w:color w:val="000000"/>
          <w:sz w:val="21"/>
          <w:szCs w:val="21"/>
          <w:lang w:val="en-US" w:eastAsia="en-US"/>
        </w:rPr>
      </w:pPr>
      <w:r w:rsidRPr="00772307">
        <w:rPr>
          <w:rFonts w:asciiTheme="majorBidi" w:eastAsia="Calibri" w:hAnsiTheme="majorBidi" w:cstheme="majorBidi"/>
          <w:bCs/>
          <w:i/>
          <w:iCs/>
          <w:color w:val="000000"/>
          <w:sz w:val="21"/>
          <w:szCs w:val="21"/>
          <w:lang w:val="en-US" w:eastAsia="en-US"/>
        </w:rPr>
        <w:t xml:space="preserve">The General Meeting hereby accepts and approves the (individual) annual financial statements of the Company for year 2024 prepared in accordance with the International Financial Reporting Standards (IFRS), audited by Ernst &amp; Young </w:t>
      </w:r>
      <w:proofErr w:type="spellStart"/>
      <w:r w:rsidRPr="00772307">
        <w:rPr>
          <w:rFonts w:asciiTheme="majorBidi" w:eastAsia="Calibri" w:hAnsiTheme="majorBidi" w:cstheme="majorBidi"/>
          <w:bCs/>
          <w:i/>
          <w:iCs/>
          <w:color w:val="000000"/>
          <w:sz w:val="21"/>
          <w:szCs w:val="21"/>
          <w:lang w:val="en-US" w:eastAsia="en-US"/>
        </w:rPr>
        <w:t>Könyvvizsgáló</w:t>
      </w:r>
      <w:proofErr w:type="spellEnd"/>
      <w:r w:rsidRPr="00772307">
        <w:rPr>
          <w:rFonts w:asciiTheme="majorBidi" w:eastAsia="Calibri" w:hAnsiTheme="majorBidi" w:cstheme="majorBidi"/>
          <w:bCs/>
          <w:i/>
          <w:iCs/>
          <w:color w:val="000000"/>
          <w:sz w:val="21"/>
          <w:szCs w:val="21"/>
          <w:lang w:val="en-US" w:eastAsia="en-US"/>
        </w:rPr>
        <w:t xml:space="preserve"> </w:t>
      </w:r>
      <w:proofErr w:type="spellStart"/>
      <w:r w:rsidRPr="00772307">
        <w:rPr>
          <w:rFonts w:asciiTheme="majorBidi" w:eastAsia="Calibri" w:hAnsiTheme="majorBidi" w:cstheme="majorBidi"/>
          <w:bCs/>
          <w:i/>
          <w:iCs/>
          <w:color w:val="000000"/>
          <w:sz w:val="21"/>
          <w:szCs w:val="21"/>
          <w:lang w:val="en-US" w:eastAsia="en-US"/>
        </w:rPr>
        <w:t>Korlátolt</w:t>
      </w:r>
      <w:proofErr w:type="spellEnd"/>
      <w:r w:rsidRPr="00772307">
        <w:rPr>
          <w:rFonts w:asciiTheme="majorBidi" w:eastAsia="Calibri" w:hAnsiTheme="majorBidi" w:cstheme="majorBidi"/>
          <w:bCs/>
          <w:i/>
          <w:iCs/>
          <w:color w:val="000000"/>
          <w:sz w:val="21"/>
          <w:szCs w:val="21"/>
          <w:lang w:val="en-US" w:eastAsia="en-US"/>
        </w:rPr>
        <w:t xml:space="preserve"> </w:t>
      </w:r>
      <w:proofErr w:type="spellStart"/>
      <w:r w:rsidRPr="00772307">
        <w:rPr>
          <w:rFonts w:asciiTheme="majorBidi" w:eastAsia="Calibri" w:hAnsiTheme="majorBidi" w:cstheme="majorBidi"/>
          <w:bCs/>
          <w:i/>
          <w:iCs/>
          <w:color w:val="000000"/>
          <w:sz w:val="21"/>
          <w:szCs w:val="21"/>
          <w:lang w:val="en-US" w:eastAsia="en-US"/>
        </w:rPr>
        <w:t>Felelősségű</w:t>
      </w:r>
      <w:proofErr w:type="spellEnd"/>
      <w:r w:rsidRPr="00772307">
        <w:rPr>
          <w:rFonts w:asciiTheme="majorBidi" w:eastAsia="Calibri" w:hAnsiTheme="majorBidi" w:cstheme="majorBidi"/>
          <w:bCs/>
          <w:i/>
          <w:iCs/>
          <w:color w:val="000000"/>
          <w:sz w:val="21"/>
          <w:szCs w:val="21"/>
          <w:lang w:val="en-US" w:eastAsia="en-US"/>
        </w:rPr>
        <w:t xml:space="preserve"> </w:t>
      </w:r>
      <w:proofErr w:type="spellStart"/>
      <w:r w:rsidRPr="00772307">
        <w:rPr>
          <w:rFonts w:asciiTheme="majorBidi" w:eastAsia="Calibri" w:hAnsiTheme="majorBidi" w:cstheme="majorBidi"/>
          <w:bCs/>
          <w:i/>
          <w:iCs/>
          <w:color w:val="000000"/>
          <w:sz w:val="21"/>
          <w:szCs w:val="21"/>
          <w:lang w:val="en-US" w:eastAsia="en-US"/>
        </w:rPr>
        <w:t>Társaság</w:t>
      </w:r>
      <w:proofErr w:type="spellEnd"/>
      <w:r w:rsidRPr="00772307">
        <w:rPr>
          <w:rFonts w:asciiTheme="majorBidi" w:eastAsia="Calibri" w:hAnsiTheme="majorBidi" w:cstheme="majorBidi"/>
          <w:bCs/>
          <w:i/>
          <w:iCs/>
          <w:color w:val="000000"/>
          <w:sz w:val="21"/>
          <w:szCs w:val="21"/>
          <w:lang w:val="en-US" w:eastAsia="en-US"/>
        </w:rPr>
        <w:t>, with the balance sheet total of EUR 11,879.434 and the profit after taxation of EUR 7,347,347 (profit).</w:t>
      </w:r>
    </w:p>
    <w:p w14:paraId="63A6305D" w14:textId="0E4CD033" w:rsidR="00A656CE" w:rsidRPr="00820538" w:rsidRDefault="00A656CE" w:rsidP="00A656CE">
      <w:pPr>
        <w:pStyle w:val="Szvegtrzs2"/>
        <w:rPr>
          <w:rFonts w:asciiTheme="majorBidi" w:hAnsiTheme="majorBidi" w:cstheme="majorBidi"/>
          <w:b/>
          <w:i/>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79FCFD2A" w14:textId="77777777" w:rsidTr="004471CB">
        <w:tc>
          <w:tcPr>
            <w:tcW w:w="9062" w:type="dxa"/>
            <w:gridSpan w:val="3"/>
          </w:tcPr>
          <w:p w14:paraId="14AE3391"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125E72C9" w14:textId="77777777" w:rsidTr="004471CB">
        <w:tc>
          <w:tcPr>
            <w:tcW w:w="3006" w:type="dxa"/>
          </w:tcPr>
          <w:p w14:paraId="79893D0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0F615D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1BB1E30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33DBDCB1" w14:textId="77777777" w:rsidR="00A656CE" w:rsidRPr="00820538" w:rsidRDefault="00A656CE" w:rsidP="00A656CE">
      <w:pPr>
        <w:pStyle w:val="Szvegtrzs2"/>
        <w:rPr>
          <w:rFonts w:asciiTheme="majorBidi" w:hAnsiTheme="majorBidi" w:cstheme="majorBidi"/>
          <w:b/>
          <w:i/>
          <w:color w:val="000000"/>
          <w:sz w:val="21"/>
          <w:szCs w:val="21"/>
          <w:lang w:val="en-US"/>
        </w:rPr>
      </w:pPr>
    </w:p>
    <w:p w14:paraId="75EA065F" w14:textId="77777777" w:rsidR="007D4516" w:rsidRDefault="007D4516" w:rsidP="00A656CE">
      <w:pPr>
        <w:autoSpaceDE w:val="0"/>
        <w:autoSpaceDN w:val="0"/>
        <w:adjustRightInd w:val="0"/>
        <w:jc w:val="both"/>
        <w:rPr>
          <w:rFonts w:asciiTheme="majorBidi" w:hAnsiTheme="majorBidi" w:cstheme="majorBidi"/>
          <w:i/>
          <w:iCs/>
          <w:color w:val="000000"/>
          <w:sz w:val="21"/>
          <w:szCs w:val="21"/>
          <w:lang w:val="en-US"/>
        </w:rPr>
      </w:pPr>
    </w:p>
    <w:p w14:paraId="3CFCECCE" w14:textId="77777777" w:rsidR="007D4516" w:rsidRPr="00820538" w:rsidRDefault="007D4516" w:rsidP="007D4516">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663FE9E5" w14:textId="77777777" w:rsidR="007D4516" w:rsidRDefault="007D4516" w:rsidP="00A656CE">
      <w:pPr>
        <w:autoSpaceDE w:val="0"/>
        <w:autoSpaceDN w:val="0"/>
        <w:adjustRightInd w:val="0"/>
        <w:jc w:val="both"/>
        <w:rPr>
          <w:rFonts w:asciiTheme="majorBidi" w:hAnsiTheme="majorBidi" w:cstheme="majorBidi"/>
          <w:i/>
          <w:iCs/>
          <w:color w:val="000000"/>
          <w:sz w:val="21"/>
          <w:szCs w:val="21"/>
          <w:lang w:val="en-US"/>
        </w:rPr>
      </w:pPr>
    </w:p>
    <w:p w14:paraId="7B2E04B2" w14:textId="77777777" w:rsidR="007D4516" w:rsidRPr="00F62352" w:rsidRDefault="007D4516" w:rsidP="007D4516">
      <w:pPr>
        <w:pStyle w:val="Listaszerbekezds1"/>
        <w:autoSpaceDE w:val="0"/>
        <w:autoSpaceDN w:val="0"/>
        <w:adjustRightInd w:val="0"/>
        <w:ind w:left="0"/>
        <w:jc w:val="both"/>
        <w:rPr>
          <w:rFonts w:asciiTheme="majorBidi" w:hAnsiTheme="majorBidi" w:cstheme="majorBidi"/>
          <w:i/>
          <w:iCs/>
          <w:color w:val="000000"/>
          <w:lang w:val="en-US"/>
        </w:rPr>
      </w:pPr>
      <w:r w:rsidRPr="00F62352">
        <w:rPr>
          <w:rFonts w:asciiTheme="majorBidi" w:hAnsiTheme="majorBidi" w:cstheme="majorBidi"/>
          <w:bCs/>
          <w:i/>
          <w:iCs/>
          <w:color w:val="000000"/>
          <w:shd w:val="clear" w:color="auto" w:fill="FFFFFF"/>
          <w:lang w:val="en-US"/>
        </w:rPr>
        <w:t xml:space="preserve">The General Meeting hereby accepts and approves the consolidated annual financial statements of the Company for year 2024, prepared in accordance with the International Financial Reporting Standards (IFRS) audited by </w:t>
      </w:r>
      <w:r w:rsidRPr="00F62352">
        <w:rPr>
          <w:rFonts w:asciiTheme="majorBidi" w:hAnsiTheme="majorBidi" w:cstheme="majorBidi"/>
          <w:i/>
          <w:color w:val="000000"/>
          <w:lang w:val="en-US"/>
        </w:rPr>
        <w:t xml:space="preserve">Ernst &amp; Young </w:t>
      </w:r>
      <w:proofErr w:type="spellStart"/>
      <w:r w:rsidRPr="00F62352">
        <w:rPr>
          <w:rFonts w:asciiTheme="majorBidi" w:hAnsiTheme="majorBidi" w:cstheme="majorBidi"/>
          <w:bCs/>
          <w:i/>
          <w:iCs/>
          <w:color w:val="000000"/>
          <w:shd w:val="clear" w:color="auto" w:fill="FFFFFF"/>
          <w:lang w:val="en-US"/>
        </w:rPr>
        <w:t>Könyvvizsgáló</w:t>
      </w:r>
      <w:proofErr w:type="spellEnd"/>
      <w:r w:rsidRPr="00F62352">
        <w:rPr>
          <w:rFonts w:asciiTheme="majorBidi" w:hAnsiTheme="majorBidi" w:cstheme="majorBidi"/>
          <w:bCs/>
          <w:i/>
          <w:iCs/>
          <w:color w:val="000000"/>
          <w:shd w:val="clear" w:color="auto" w:fill="FFFFFF"/>
          <w:lang w:val="en-US"/>
        </w:rPr>
        <w:t xml:space="preserve"> </w:t>
      </w:r>
      <w:proofErr w:type="spellStart"/>
      <w:r w:rsidRPr="00F62352">
        <w:rPr>
          <w:rFonts w:asciiTheme="majorBidi" w:hAnsiTheme="majorBidi" w:cstheme="majorBidi"/>
          <w:bCs/>
          <w:i/>
          <w:iCs/>
          <w:color w:val="000000"/>
          <w:shd w:val="clear" w:color="auto" w:fill="FFFFFF"/>
          <w:lang w:val="en-US"/>
        </w:rPr>
        <w:t>Korlátolt</w:t>
      </w:r>
      <w:proofErr w:type="spellEnd"/>
      <w:r w:rsidRPr="00F62352">
        <w:rPr>
          <w:rFonts w:asciiTheme="majorBidi" w:hAnsiTheme="majorBidi" w:cstheme="majorBidi"/>
          <w:bCs/>
          <w:i/>
          <w:iCs/>
          <w:color w:val="000000"/>
          <w:shd w:val="clear" w:color="auto" w:fill="FFFFFF"/>
          <w:lang w:val="en-US"/>
        </w:rPr>
        <w:t xml:space="preserve"> </w:t>
      </w:r>
      <w:proofErr w:type="spellStart"/>
      <w:r w:rsidRPr="00F62352">
        <w:rPr>
          <w:rFonts w:asciiTheme="majorBidi" w:hAnsiTheme="majorBidi" w:cstheme="majorBidi"/>
          <w:bCs/>
          <w:i/>
          <w:iCs/>
          <w:color w:val="000000"/>
          <w:shd w:val="clear" w:color="auto" w:fill="FFFFFF"/>
          <w:lang w:val="en-US"/>
        </w:rPr>
        <w:t>Felelősségű</w:t>
      </w:r>
      <w:proofErr w:type="spellEnd"/>
      <w:r w:rsidRPr="00F62352">
        <w:rPr>
          <w:rFonts w:asciiTheme="majorBidi" w:hAnsiTheme="majorBidi" w:cstheme="majorBidi"/>
          <w:bCs/>
          <w:i/>
          <w:iCs/>
          <w:color w:val="000000"/>
          <w:shd w:val="clear" w:color="auto" w:fill="FFFFFF"/>
          <w:lang w:val="en-US"/>
        </w:rPr>
        <w:t xml:space="preserve"> </w:t>
      </w:r>
      <w:proofErr w:type="spellStart"/>
      <w:r w:rsidRPr="00F62352">
        <w:rPr>
          <w:rFonts w:asciiTheme="majorBidi" w:hAnsiTheme="majorBidi" w:cstheme="majorBidi"/>
          <w:bCs/>
          <w:i/>
          <w:iCs/>
          <w:color w:val="000000"/>
          <w:shd w:val="clear" w:color="auto" w:fill="FFFFFF"/>
          <w:lang w:val="en-US"/>
        </w:rPr>
        <w:t>Társaság</w:t>
      </w:r>
      <w:proofErr w:type="spellEnd"/>
      <w:r w:rsidRPr="00F62352">
        <w:rPr>
          <w:rFonts w:asciiTheme="majorBidi" w:hAnsiTheme="majorBidi" w:cstheme="majorBidi"/>
          <w:bCs/>
          <w:i/>
          <w:iCs/>
          <w:color w:val="000000"/>
          <w:shd w:val="clear" w:color="auto" w:fill="FFFFFF"/>
          <w:lang w:val="en-US"/>
        </w:rPr>
        <w:t xml:space="preserve">, with the balance sheet total of EUR </w:t>
      </w:r>
      <w:r w:rsidRPr="00F62352">
        <w:rPr>
          <w:rFonts w:asciiTheme="majorBidi" w:hAnsiTheme="majorBidi" w:cstheme="majorBidi"/>
          <w:bCs/>
          <w:i/>
          <w:lang w:val="en-US"/>
        </w:rPr>
        <w:t xml:space="preserve">245,441 </w:t>
      </w:r>
      <w:r w:rsidRPr="00F62352">
        <w:rPr>
          <w:rFonts w:asciiTheme="majorBidi" w:hAnsiTheme="majorBidi" w:cstheme="majorBidi"/>
          <w:bCs/>
          <w:i/>
          <w:iCs/>
          <w:color w:val="000000"/>
          <w:shd w:val="clear" w:color="auto" w:fill="FFFFFF"/>
          <w:lang w:val="en-US"/>
        </w:rPr>
        <w:t xml:space="preserve">thousand and the profit after taxation of EUR </w:t>
      </w:r>
      <w:r w:rsidRPr="00F62352">
        <w:rPr>
          <w:rFonts w:asciiTheme="majorBidi" w:hAnsiTheme="majorBidi" w:cstheme="majorBidi"/>
          <w:bCs/>
          <w:i/>
          <w:lang w:val="en-US"/>
        </w:rPr>
        <w:t xml:space="preserve">17,082 </w:t>
      </w:r>
      <w:r w:rsidRPr="00F62352">
        <w:rPr>
          <w:rFonts w:asciiTheme="majorBidi" w:hAnsiTheme="majorBidi" w:cstheme="majorBidi"/>
          <w:bCs/>
          <w:i/>
          <w:iCs/>
          <w:color w:val="000000"/>
          <w:shd w:val="clear" w:color="auto" w:fill="FFFFFF"/>
          <w:lang w:val="en-US"/>
        </w:rPr>
        <w:t>thousand (profit)</w:t>
      </w:r>
      <w:r w:rsidRPr="00F62352">
        <w:rPr>
          <w:rFonts w:asciiTheme="majorBidi" w:hAnsiTheme="majorBidi" w:cstheme="majorBidi"/>
          <w:i/>
          <w:iCs/>
          <w:color w:val="000000"/>
          <w:lang w:val="en-US"/>
        </w:rPr>
        <w:t>.</w:t>
      </w:r>
    </w:p>
    <w:p w14:paraId="50EBA537" w14:textId="77777777" w:rsidR="007D4516" w:rsidRPr="00820538" w:rsidRDefault="007D4516" w:rsidP="00A656CE">
      <w:pPr>
        <w:autoSpaceDE w:val="0"/>
        <w:autoSpaceDN w:val="0"/>
        <w:adjustRightInd w:val="0"/>
        <w:jc w:val="both"/>
        <w:rPr>
          <w:rFonts w:asciiTheme="majorBidi" w:hAnsiTheme="majorBidi" w:cstheme="majorBidi"/>
          <w:i/>
          <w:iCs/>
          <w:color w:val="000000"/>
          <w:sz w:val="21"/>
          <w:szCs w:val="21"/>
          <w:lang w:val="en-US"/>
        </w:rPr>
      </w:pPr>
    </w:p>
    <w:p w14:paraId="0954B44A" w14:textId="77777777" w:rsidR="00A656CE" w:rsidRPr="00820538" w:rsidRDefault="00A656CE" w:rsidP="00A656CE">
      <w:pPr>
        <w:autoSpaceDE w:val="0"/>
        <w:autoSpaceDN w:val="0"/>
        <w:adjustRightInd w:val="0"/>
        <w:jc w:val="both"/>
        <w:rPr>
          <w:rFonts w:asciiTheme="majorBidi" w:hAnsiTheme="majorBidi" w:cstheme="majorBidi"/>
          <w:i/>
          <w:iCs/>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1F0918D1" w14:textId="77777777" w:rsidTr="004471CB">
        <w:tc>
          <w:tcPr>
            <w:tcW w:w="9062" w:type="dxa"/>
            <w:gridSpan w:val="3"/>
          </w:tcPr>
          <w:p w14:paraId="6728B087"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3808015C" w14:textId="77777777" w:rsidTr="004471CB">
        <w:tc>
          <w:tcPr>
            <w:tcW w:w="3006" w:type="dxa"/>
          </w:tcPr>
          <w:p w14:paraId="3B09C16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004C433D"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08BC39F4"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CFFA6E4" w14:textId="77777777" w:rsidR="00A656CE" w:rsidRPr="00820538" w:rsidRDefault="00A656CE" w:rsidP="00A656CE">
      <w:pPr>
        <w:pStyle w:val="Listaszerbekezds1"/>
        <w:keepNext/>
        <w:keepLines/>
        <w:autoSpaceDE w:val="0"/>
        <w:autoSpaceDN w:val="0"/>
        <w:adjustRightInd w:val="0"/>
        <w:ind w:left="0"/>
        <w:jc w:val="both"/>
        <w:rPr>
          <w:rFonts w:asciiTheme="majorBidi" w:hAnsiTheme="majorBidi" w:cstheme="majorBidi"/>
          <w:b/>
          <w:color w:val="000000"/>
          <w:sz w:val="21"/>
          <w:szCs w:val="21"/>
          <w:lang w:val="en-US"/>
        </w:rPr>
      </w:pPr>
    </w:p>
    <w:p w14:paraId="76B2835E" w14:textId="77777777" w:rsidR="00A656CE" w:rsidRPr="00820538" w:rsidRDefault="00A656CE" w:rsidP="00A656CE">
      <w:pPr>
        <w:pStyle w:val="Listaszerbekezds1"/>
        <w:keepNext/>
        <w:keepLines/>
        <w:autoSpaceDE w:val="0"/>
        <w:autoSpaceDN w:val="0"/>
        <w:adjustRightInd w:val="0"/>
        <w:ind w:left="0"/>
        <w:jc w:val="both"/>
        <w:rPr>
          <w:rFonts w:asciiTheme="majorBidi" w:hAnsiTheme="majorBidi" w:cstheme="majorBidi"/>
          <w:b/>
          <w:color w:val="000000"/>
          <w:sz w:val="21"/>
          <w:szCs w:val="21"/>
          <w:lang w:val="en-US"/>
        </w:rPr>
      </w:pPr>
      <w:r w:rsidRPr="00820538">
        <w:rPr>
          <w:rFonts w:asciiTheme="majorBidi" w:hAnsiTheme="majorBidi" w:cstheme="majorBidi"/>
          <w:b/>
          <w:bCs/>
          <w:color w:val="000000"/>
          <w:sz w:val="21"/>
          <w:szCs w:val="21"/>
          <w:lang w:val="en-US"/>
        </w:rPr>
        <w:t>Item no. 4 of the agenda: The Board of Directors’ proposal regarding the allocation of the profit after taxation, decision on the allocation of the profit after taxation</w:t>
      </w:r>
    </w:p>
    <w:p w14:paraId="3966A7CF" w14:textId="77777777" w:rsidR="00A656CE" w:rsidRPr="00820538" w:rsidRDefault="00A656CE" w:rsidP="00A656CE">
      <w:pPr>
        <w:keepNext/>
        <w:keepLines/>
        <w:autoSpaceDE w:val="0"/>
        <w:autoSpaceDN w:val="0"/>
        <w:adjustRightInd w:val="0"/>
        <w:jc w:val="both"/>
        <w:rPr>
          <w:rFonts w:asciiTheme="majorBidi" w:hAnsiTheme="majorBidi" w:cstheme="majorBidi"/>
          <w:color w:val="000000"/>
          <w:sz w:val="21"/>
          <w:szCs w:val="21"/>
          <w:lang w:val="en-US"/>
        </w:rPr>
      </w:pPr>
    </w:p>
    <w:p w14:paraId="21B43FD7" w14:textId="77777777" w:rsidR="00A656CE" w:rsidRPr="00820538" w:rsidRDefault="00A656CE" w:rsidP="00A656CE">
      <w:pPr>
        <w:keepNext/>
        <w:keepLines/>
        <w:autoSpaceDE w:val="0"/>
        <w:autoSpaceDN w:val="0"/>
        <w:adjustRightInd w:val="0"/>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1B01D148" w14:textId="77777777" w:rsidR="00A656CE" w:rsidRPr="00820538" w:rsidRDefault="00A656CE" w:rsidP="00A656CE">
      <w:pPr>
        <w:keepNext/>
        <w:keepLines/>
        <w:autoSpaceDE w:val="0"/>
        <w:autoSpaceDN w:val="0"/>
        <w:adjustRightInd w:val="0"/>
        <w:jc w:val="center"/>
        <w:rPr>
          <w:rFonts w:asciiTheme="majorBidi" w:hAnsiTheme="majorBidi" w:cstheme="majorBidi"/>
          <w:color w:val="000000"/>
          <w:sz w:val="21"/>
          <w:szCs w:val="21"/>
          <w:lang w:val="en-US"/>
        </w:rPr>
      </w:pPr>
    </w:p>
    <w:p w14:paraId="107CB976" w14:textId="77777777" w:rsidR="00FA7B02" w:rsidRPr="00F62352" w:rsidRDefault="00FA7B02" w:rsidP="00FA7B02">
      <w:pPr>
        <w:keepNext/>
        <w:keepLines/>
        <w:jc w:val="both"/>
        <w:rPr>
          <w:rFonts w:asciiTheme="majorBidi" w:hAnsiTheme="majorBidi" w:cstheme="majorBidi"/>
          <w:bCs/>
          <w:i/>
          <w:iCs/>
          <w:color w:val="000000"/>
          <w:sz w:val="21"/>
          <w:szCs w:val="21"/>
          <w:lang w:val="en-US"/>
        </w:rPr>
      </w:pPr>
      <w:r w:rsidRPr="00F62352">
        <w:rPr>
          <w:rFonts w:asciiTheme="majorBidi" w:hAnsiTheme="majorBidi" w:cstheme="majorBidi"/>
          <w:bCs/>
          <w:i/>
          <w:iCs/>
          <w:color w:val="000000"/>
          <w:sz w:val="21"/>
          <w:szCs w:val="21"/>
          <w:lang w:val="en-US"/>
        </w:rPr>
        <w:t xml:space="preserve">The Company pays dividend out of the profit after taxation for </w:t>
      </w:r>
      <w:proofErr w:type="gramStart"/>
      <w:r w:rsidRPr="00F62352">
        <w:rPr>
          <w:rFonts w:asciiTheme="majorBidi" w:hAnsiTheme="majorBidi" w:cstheme="majorBidi"/>
          <w:bCs/>
          <w:i/>
          <w:iCs/>
          <w:color w:val="000000"/>
          <w:sz w:val="21"/>
          <w:szCs w:val="21"/>
          <w:lang w:val="en-US"/>
        </w:rPr>
        <w:t>year</w:t>
      </w:r>
      <w:proofErr w:type="gramEnd"/>
      <w:r w:rsidRPr="00F62352">
        <w:rPr>
          <w:rFonts w:asciiTheme="majorBidi" w:hAnsiTheme="majorBidi" w:cstheme="majorBidi"/>
          <w:bCs/>
          <w:i/>
          <w:iCs/>
          <w:color w:val="000000"/>
          <w:sz w:val="21"/>
          <w:szCs w:val="21"/>
          <w:lang w:val="en-US"/>
        </w:rPr>
        <w:t xml:space="preserve"> 2024, </w:t>
      </w:r>
      <w:proofErr w:type="gramStart"/>
      <w:r w:rsidRPr="00F62352">
        <w:rPr>
          <w:rFonts w:asciiTheme="majorBidi" w:hAnsiTheme="majorBidi" w:cstheme="majorBidi"/>
          <w:bCs/>
          <w:i/>
          <w:iCs/>
          <w:color w:val="000000"/>
          <w:sz w:val="21"/>
          <w:szCs w:val="21"/>
          <w:lang w:val="en-US"/>
        </w:rPr>
        <w:t>taking into account</w:t>
      </w:r>
      <w:proofErr w:type="gramEnd"/>
      <w:r w:rsidRPr="00F62352">
        <w:rPr>
          <w:rFonts w:asciiTheme="majorBidi" w:hAnsiTheme="majorBidi" w:cstheme="majorBidi"/>
          <w:bCs/>
          <w:i/>
          <w:iCs/>
          <w:color w:val="000000"/>
          <w:sz w:val="21"/>
          <w:szCs w:val="21"/>
          <w:lang w:val="en-US"/>
        </w:rPr>
        <w:t xml:space="preserve"> the available liquid funds. The Company pays dividend in the amount of 0,71 EUR, that is </w:t>
      </w:r>
      <w:proofErr w:type="gramStart"/>
      <w:r w:rsidRPr="00F62352">
        <w:rPr>
          <w:rFonts w:asciiTheme="majorBidi" w:hAnsiTheme="majorBidi" w:cstheme="majorBidi"/>
          <w:bCs/>
          <w:i/>
          <w:iCs/>
          <w:color w:val="000000"/>
          <w:sz w:val="21"/>
          <w:szCs w:val="21"/>
          <w:lang w:val="en-US"/>
        </w:rPr>
        <w:t>seventy one</w:t>
      </w:r>
      <w:proofErr w:type="gramEnd"/>
      <w:r w:rsidRPr="00F62352">
        <w:rPr>
          <w:rFonts w:asciiTheme="majorBidi" w:hAnsiTheme="majorBidi" w:cstheme="majorBidi"/>
          <w:bCs/>
          <w:i/>
          <w:iCs/>
          <w:color w:val="000000"/>
          <w:sz w:val="21"/>
          <w:szCs w:val="21"/>
          <w:lang w:val="en-US"/>
        </w:rPr>
        <w:t xml:space="preserve"> eurocents for each of the outstanding 10,082,598 “A” series ordinary shares. The dividend shall be paid in EUR.</w:t>
      </w:r>
    </w:p>
    <w:p w14:paraId="1BE38CEE" w14:textId="77777777" w:rsidR="00FA7B02" w:rsidRPr="00F62352" w:rsidRDefault="00FA7B02" w:rsidP="00FA7B02">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03A24E9F" w14:textId="77777777" w:rsidR="00FA7B02" w:rsidRPr="00F62352" w:rsidRDefault="00FA7B02" w:rsidP="00FA7B02">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F62352">
        <w:rPr>
          <w:rFonts w:asciiTheme="majorBidi" w:hAnsiTheme="majorBidi" w:cstheme="majorBidi"/>
          <w:bCs/>
          <w:i/>
          <w:iCs/>
          <w:color w:val="000000"/>
          <w:sz w:val="21"/>
          <w:szCs w:val="21"/>
          <w:lang w:val="en-US"/>
        </w:rPr>
        <w:t>The Company will pay a dividend of EUR 0.355 per share on the series “B” employee shares, amounting to a total of EUR 412,941 on the 1,163,213 issued employee shares.</w:t>
      </w:r>
    </w:p>
    <w:p w14:paraId="04AEDA2B" w14:textId="77777777" w:rsidR="00FA7B02" w:rsidRPr="00F62352" w:rsidRDefault="00FA7B02" w:rsidP="00FA7B02">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42F46422" w14:textId="77777777" w:rsidR="00FA7B02" w:rsidRPr="00F62352" w:rsidRDefault="00FA7B02" w:rsidP="00FA7B02">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F62352">
        <w:rPr>
          <w:rFonts w:asciiTheme="majorBidi" w:hAnsiTheme="majorBidi" w:cstheme="majorBidi"/>
          <w:bCs/>
          <w:i/>
          <w:iCs/>
          <w:color w:val="000000"/>
          <w:sz w:val="21"/>
          <w:szCs w:val="21"/>
          <w:lang w:val="en-US"/>
        </w:rPr>
        <w:t xml:space="preserve">The dividend due for shares owned by the Company (treasury shares) shall not be paid. The Company shall regard the dividend that is payable on treasury shares as </w:t>
      </w:r>
      <w:proofErr w:type="gramStart"/>
      <w:r w:rsidRPr="00F62352">
        <w:rPr>
          <w:rFonts w:asciiTheme="majorBidi" w:hAnsiTheme="majorBidi" w:cstheme="majorBidi"/>
          <w:bCs/>
          <w:i/>
          <w:iCs/>
          <w:color w:val="000000"/>
          <w:sz w:val="21"/>
          <w:szCs w:val="21"/>
          <w:lang w:val="en-US"/>
        </w:rPr>
        <w:t>dividend</w:t>
      </w:r>
      <w:proofErr w:type="gramEnd"/>
      <w:r w:rsidRPr="00F62352">
        <w:rPr>
          <w:rFonts w:asciiTheme="majorBidi" w:hAnsiTheme="majorBidi" w:cstheme="majorBidi"/>
          <w:bCs/>
          <w:i/>
          <w:iCs/>
          <w:color w:val="000000"/>
          <w:sz w:val="21"/>
          <w:szCs w:val="21"/>
          <w:lang w:val="en-US"/>
        </w:rPr>
        <w:t xml:space="preserve"> to be distributed among the Company’s shareholders being entitled to dividend, in the proportion of their shares’ nominal values.</w:t>
      </w:r>
    </w:p>
    <w:p w14:paraId="34B25541" w14:textId="77777777" w:rsidR="00FA7B02" w:rsidRPr="00F62352" w:rsidRDefault="00FA7B02" w:rsidP="00FA7B02">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387D5D7B" w14:textId="77777777" w:rsidR="00FA7B02" w:rsidRPr="00F62352" w:rsidRDefault="00FA7B02" w:rsidP="00FA7B02">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F62352">
        <w:rPr>
          <w:rFonts w:asciiTheme="majorBidi" w:hAnsiTheme="majorBidi" w:cstheme="majorBidi"/>
          <w:bCs/>
          <w:i/>
          <w:iCs/>
          <w:color w:val="000000"/>
          <w:sz w:val="21"/>
          <w:szCs w:val="21"/>
          <w:lang w:val="en-US"/>
        </w:rPr>
        <w:t>Dividend payment shall be performed according to the provisions of the Articles of Association effective at the time the present General Meeting is convened, and this Resolution is passed.</w:t>
      </w:r>
    </w:p>
    <w:p w14:paraId="3C77FA5F" w14:textId="77777777" w:rsidR="00FA7B02" w:rsidRPr="00F62352" w:rsidRDefault="00FA7B02" w:rsidP="00FA7B02">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61CCDB50" w14:textId="77777777" w:rsidR="00FA7B02" w:rsidRPr="00F62352" w:rsidRDefault="00FA7B02" w:rsidP="00FA7B02">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F62352">
        <w:rPr>
          <w:rFonts w:asciiTheme="majorBidi" w:hAnsiTheme="majorBidi" w:cstheme="majorBidi"/>
          <w:bCs/>
          <w:i/>
          <w:iCs/>
          <w:color w:val="000000"/>
          <w:sz w:val="21"/>
          <w:szCs w:val="21"/>
          <w:lang w:val="en-US"/>
        </w:rPr>
        <w:t>The Company shall publish its detailed announcement regarding the dividend payment until 15</w:t>
      </w:r>
      <w:r w:rsidRPr="00F62352">
        <w:rPr>
          <w:rFonts w:asciiTheme="majorBidi" w:hAnsiTheme="majorBidi" w:cstheme="majorBidi"/>
          <w:bCs/>
          <w:i/>
          <w:iCs/>
          <w:color w:val="000000"/>
          <w:sz w:val="21"/>
          <w:szCs w:val="21"/>
          <w:vertAlign w:val="superscript"/>
          <w:lang w:val="en-US"/>
        </w:rPr>
        <w:t>th</w:t>
      </w:r>
      <w:r w:rsidRPr="00F62352">
        <w:rPr>
          <w:rFonts w:asciiTheme="majorBidi" w:hAnsiTheme="majorBidi" w:cstheme="majorBidi"/>
          <w:bCs/>
          <w:i/>
          <w:iCs/>
          <w:color w:val="000000"/>
          <w:sz w:val="21"/>
          <w:szCs w:val="21"/>
          <w:lang w:val="en-US"/>
        </w:rPr>
        <w:t xml:space="preserve"> May 2025.</w:t>
      </w:r>
    </w:p>
    <w:p w14:paraId="0B066CE0" w14:textId="77777777" w:rsidR="00FA7B02" w:rsidRPr="00F62352" w:rsidRDefault="00FA7B02" w:rsidP="00FA7B02">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108B7491" w14:textId="77777777" w:rsidR="00FA7B02" w:rsidRPr="00F62352" w:rsidRDefault="00FA7B02" w:rsidP="00FA7B02">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F62352">
        <w:rPr>
          <w:rFonts w:asciiTheme="majorBidi" w:hAnsiTheme="majorBidi" w:cstheme="majorBidi"/>
          <w:bCs/>
          <w:i/>
          <w:iCs/>
          <w:color w:val="000000"/>
          <w:sz w:val="21"/>
          <w:szCs w:val="21"/>
          <w:lang w:val="en-US"/>
        </w:rPr>
        <w:t xml:space="preserve">Those shareholders shall be entitled to receive </w:t>
      </w:r>
      <w:proofErr w:type="gramStart"/>
      <w:r w:rsidRPr="00F62352">
        <w:rPr>
          <w:rFonts w:asciiTheme="majorBidi" w:hAnsiTheme="majorBidi" w:cstheme="majorBidi"/>
          <w:bCs/>
          <w:i/>
          <w:iCs/>
          <w:color w:val="000000"/>
          <w:sz w:val="21"/>
          <w:szCs w:val="21"/>
          <w:lang w:val="en-US"/>
        </w:rPr>
        <w:t>dividend</w:t>
      </w:r>
      <w:proofErr w:type="gramEnd"/>
      <w:r w:rsidRPr="00F62352">
        <w:rPr>
          <w:rFonts w:asciiTheme="majorBidi" w:hAnsiTheme="majorBidi" w:cstheme="majorBidi"/>
          <w:bCs/>
          <w:i/>
          <w:iCs/>
          <w:color w:val="000000"/>
          <w:sz w:val="21"/>
          <w:szCs w:val="21"/>
          <w:lang w:val="en-US"/>
        </w:rPr>
        <w:t xml:space="preserve"> who own the respective share on the date of the shareholder identification procedure held pursuant to the currently effective Articles of Association.</w:t>
      </w:r>
    </w:p>
    <w:p w14:paraId="51039213" w14:textId="77777777" w:rsidR="00FA7B02" w:rsidRPr="00F62352" w:rsidRDefault="00FA7B02" w:rsidP="00FA7B02">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1107D3F9" w14:textId="77777777" w:rsidR="00FA7B02" w:rsidRPr="00F62352" w:rsidRDefault="00FA7B02" w:rsidP="00FA7B02">
      <w:pPr>
        <w:jc w:val="both"/>
        <w:rPr>
          <w:i/>
          <w:color w:val="000000"/>
          <w:lang w:val="en-US"/>
        </w:rPr>
      </w:pPr>
      <w:proofErr w:type="gramStart"/>
      <w:r w:rsidRPr="00F62352">
        <w:rPr>
          <w:rFonts w:asciiTheme="majorBidi" w:hAnsiTheme="majorBidi" w:cstheme="majorBidi"/>
          <w:i/>
          <w:color w:val="000000"/>
          <w:sz w:val="21"/>
          <w:szCs w:val="21"/>
          <w:lang w:val="en-US"/>
        </w:rPr>
        <w:t>Dividend</w:t>
      </w:r>
      <w:proofErr w:type="gramEnd"/>
      <w:r w:rsidRPr="00F62352">
        <w:rPr>
          <w:rFonts w:asciiTheme="majorBidi" w:hAnsiTheme="majorBidi" w:cstheme="majorBidi"/>
          <w:i/>
          <w:color w:val="000000"/>
          <w:sz w:val="21"/>
          <w:szCs w:val="21"/>
          <w:lang w:val="en-US"/>
        </w:rPr>
        <w:t xml:space="preserve"> will be paid within 30 trading days</w:t>
      </w:r>
      <w:r w:rsidRPr="00F62352">
        <w:rPr>
          <w:i/>
          <w:color w:val="000000"/>
          <w:lang w:val="en-US"/>
        </w:rPr>
        <w:t>.</w:t>
      </w:r>
    </w:p>
    <w:p w14:paraId="3EA4F898" w14:textId="139FCCA2"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646349BA" w14:textId="77777777" w:rsidTr="004471CB">
        <w:tc>
          <w:tcPr>
            <w:tcW w:w="9062" w:type="dxa"/>
            <w:gridSpan w:val="3"/>
          </w:tcPr>
          <w:p w14:paraId="09643574"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0BF6E43A" w14:textId="77777777" w:rsidTr="004471CB">
        <w:tc>
          <w:tcPr>
            <w:tcW w:w="3006" w:type="dxa"/>
          </w:tcPr>
          <w:p w14:paraId="5010535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1D590FBD"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7CBD79C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47A0D7C" w14:textId="77777777" w:rsidR="00A656CE" w:rsidRPr="00820538" w:rsidRDefault="00A656CE" w:rsidP="00A656CE">
      <w:pPr>
        <w:jc w:val="both"/>
        <w:rPr>
          <w:rFonts w:asciiTheme="majorBidi" w:hAnsiTheme="majorBidi" w:cstheme="majorBidi"/>
          <w:b/>
          <w:color w:val="000000"/>
          <w:sz w:val="21"/>
          <w:szCs w:val="21"/>
          <w:lang w:val="en-US"/>
        </w:rPr>
      </w:pPr>
    </w:p>
    <w:p w14:paraId="413520C3" w14:textId="3F4AFFC4" w:rsidR="00A656CE" w:rsidRPr="00820538" w:rsidRDefault="00A656CE" w:rsidP="00A656CE">
      <w:pPr>
        <w:keepNext/>
        <w:keepLines/>
        <w:jc w:val="both"/>
        <w:rPr>
          <w:rFonts w:asciiTheme="majorBidi" w:hAnsiTheme="majorBidi" w:cstheme="majorBidi"/>
          <w:color w:val="000000"/>
          <w:sz w:val="21"/>
          <w:szCs w:val="21"/>
          <w:u w:val="single"/>
          <w:lang w:val="en-US"/>
        </w:rPr>
      </w:pPr>
      <w:r w:rsidRPr="00820538">
        <w:rPr>
          <w:rFonts w:asciiTheme="majorBidi" w:hAnsiTheme="majorBidi" w:cstheme="majorBidi"/>
          <w:b/>
          <w:bCs/>
          <w:color w:val="000000"/>
          <w:sz w:val="21"/>
          <w:szCs w:val="21"/>
          <w:lang w:val="en-US"/>
        </w:rPr>
        <w:t>Item no. 5 of the agenda: Decision on granting discharge of liability to the members of the Board of Directors</w:t>
      </w:r>
    </w:p>
    <w:p w14:paraId="0F041EEF"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0BDB87E2" w14:textId="77777777" w:rsidR="00A656CE" w:rsidRPr="00820538" w:rsidRDefault="00A656CE" w:rsidP="00A656CE">
      <w:pPr>
        <w:keepNext/>
        <w:keepLines/>
        <w:jc w:val="both"/>
        <w:rPr>
          <w:rFonts w:asciiTheme="majorBidi" w:hAnsiTheme="majorBidi" w:cstheme="majorBidi"/>
          <w:i/>
          <w:iCs/>
          <w:color w:val="000000"/>
          <w:sz w:val="21"/>
          <w:szCs w:val="21"/>
          <w:lang w:val="en-US"/>
        </w:rPr>
      </w:pPr>
    </w:p>
    <w:p w14:paraId="6752AAE4" w14:textId="700FE86F"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323DFC">
        <w:rPr>
          <w:rFonts w:asciiTheme="majorBidi" w:hAnsiTheme="majorBidi" w:cstheme="majorBidi"/>
          <w:b/>
          <w:i/>
          <w:iCs/>
          <w:color w:val="000000"/>
          <w:sz w:val="21"/>
          <w:szCs w:val="21"/>
          <w:lang w:val="en-US"/>
        </w:rPr>
        <w:t xml:space="preserve">Gábor </w:t>
      </w:r>
      <w:r w:rsidR="00873F98" w:rsidRPr="00873F98">
        <w:rPr>
          <w:rFonts w:asciiTheme="majorBidi" w:hAnsiTheme="majorBidi" w:cstheme="majorBidi"/>
          <w:b/>
          <w:bCs/>
          <w:i/>
          <w:iCs/>
          <w:color w:val="000000"/>
          <w:sz w:val="21"/>
          <w:szCs w:val="21"/>
          <w:lang w:val="en-US"/>
        </w:rPr>
        <w:t>Zoltán</w:t>
      </w:r>
      <w:r w:rsidR="00873F98" w:rsidRPr="00873F98">
        <w:rPr>
          <w:rFonts w:asciiTheme="majorBidi" w:hAnsiTheme="majorBidi" w:cstheme="majorBidi"/>
          <w:b/>
          <w:i/>
          <w:iCs/>
          <w:color w:val="000000"/>
          <w:sz w:val="21"/>
          <w:szCs w:val="21"/>
          <w:lang w:val="en-US"/>
        </w:rPr>
        <w:t xml:space="preserve"> </w:t>
      </w:r>
      <w:proofErr w:type="spellStart"/>
      <w:r w:rsidRPr="00323DFC">
        <w:rPr>
          <w:rFonts w:asciiTheme="majorBidi" w:hAnsiTheme="majorBidi" w:cstheme="majorBidi"/>
          <w:b/>
          <w:i/>
          <w:iCs/>
          <w:color w:val="000000"/>
          <w:sz w:val="21"/>
          <w:szCs w:val="21"/>
          <w:lang w:val="en-US"/>
        </w:rPr>
        <w:t>Bojár</w:t>
      </w:r>
      <w:proofErr w:type="spellEnd"/>
      <w:r w:rsidRPr="00820538">
        <w:rPr>
          <w:rFonts w:asciiTheme="majorBidi" w:hAnsiTheme="majorBidi" w:cstheme="majorBidi"/>
          <w:i/>
          <w:iCs/>
          <w:color w:val="000000"/>
          <w:sz w:val="21"/>
          <w:szCs w:val="21"/>
          <w:lang w:val="en-US"/>
        </w:rPr>
        <w:t xml:space="preserve"> for the year 202</w:t>
      </w:r>
      <w:r w:rsidR="00873F98">
        <w:rPr>
          <w:rFonts w:asciiTheme="majorBidi" w:hAnsiTheme="majorBidi" w:cstheme="majorBidi"/>
          <w:i/>
          <w:iCs/>
          <w:color w:val="000000"/>
          <w:sz w:val="21"/>
          <w:szCs w:val="21"/>
          <w:lang w:val="en-US"/>
        </w:rPr>
        <w:t>4</w:t>
      </w:r>
      <w:r w:rsidRPr="00820538">
        <w:rPr>
          <w:rFonts w:asciiTheme="majorBidi" w:hAnsiTheme="majorBidi" w:cstheme="majorBidi"/>
          <w:i/>
          <w:iCs/>
          <w:color w:val="000000"/>
          <w:sz w:val="21"/>
          <w:szCs w:val="21"/>
          <w:lang w:val="en-US"/>
        </w:rPr>
        <w:t xml:space="preserve">,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w:t>
      </w:r>
      <w:proofErr w:type="gramStart"/>
      <w:r w:rsidRPr="00820538">
        <w:rPr>
          <w:rFonts w:asciiTheme="majorBidi" w:hAnsiTheme="majorBidi" w:cstheme="majorBidi"/>
          <w:i/>
          <w:iCs/>
          <w:color w:val="000000"/>
          <w:sz w:val="21"/>
          <w:szCs w:val="21"/>
          <w:lang w:val="en-US"/>
        </w:rPr>
        <w:t>managing</w:t>
      </w:r>
      <w:proofErr w:type="gramEnd"/>
      <w:r w:rsidRPr="00820538">
        <w:rPr>
          <w:rFonts w:asciiTheme="majorBidi" w:hAnsiTheme="majorBidi" w:cstheme="majorBidi"/>
          <w:i/>
          <w:iCs/>
          <w:color w:val="000000"/>
          <w:sz w:val="21"/>
          <w:szCs w:val="21"/>
          <w:lang w:val="en-US"/>
        </w:rPr>
        <w:t xml:space="preserve"> duties, if the facts or data underlying the granting of the discharge of liability were false or insufficient.</w:t>
      </w:r>
    </w:p>
    <w:p w14:paraId="42A77792"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606642E8" w14:textId="77777777" w:rsidTr="004471CB">
        <w:tc>
          <w:tcPr>
            <w:tcW w:w="9062" w:type="dxa"/>
            <w:gridSpan w:val="3"/>
          </w:tcPr>
          <w:p w14:paraId="2DA2FA3A"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70E3FAF4" w14:textId="77777777" w:rsidTr="004471CB">
        <w:tc>
          <w:tcPr>
            <w:tcW w:w="3006" w:type="dxa"/>
          </w:tcPr>
          <w:p w14:paraId="4E21B531"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7E30FCC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385D5DCB"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6972D67A" w14:textId="77777777" w:rsidR="00A656CE" w:rsidRPr="00820538" w:rsidRDefault="00A656CE" w:rsidP="00A656CE">
      <w:pPr>
        <w:jc w:val="both"/>
        <w:rPr>
          <w:rFonts w:asciiTheme="majorBidi" w:hAnsiTheme="majorBidi" w:cstheme="majorBidi"/>
          <w:color w:val="000000"/>
          <w:sz w:val="21"/>
          <w:szCs w:val="21"/>
          <w:lang w:val="en-US"/>
        </w:rPr>
      </w:pPr>
    </w:p>
    <w:p w14:paraId="759AE481"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7FFD6709" w14:textId="77777777" w:rsidR="00A656CE" w:rsidRPr="00820538" w:rsidRDefault="00A656CE" w:rsidP="00A656CE">
      <w:pPr>
        <w:keepNext/>
        <w:keepLines/>
        <w:jc w:val="both"/>
        <w:rPr>
          <w:rFonts w:asciiTheme="majorBidi" w:hAnsiTheme="majorBidi" w:cstheme="majorBidi"/>
          <w:i/>
          <w:iCs/>
          <w:color w:val="000000"/>
          <w:sz w:val="21"/>
          <w:szCs w:val="21"/>
          <w:lang w:val="en-US"/>
        </w:rPr>
      </w:pPr>
    </w:p>
    <w:p w14:paraId="0B77CFBA" w14:textId="2D4E9372"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323DFC">
        <w:rPr>
          <w:rFonts w:asciiTheme="majorBidi" w:hAnsiTheme="majorBidi" w:cstheme="majorBidi"/>
          <w:b/>
          <w:i/>
          <w:iCs/>
          <w:color w:val="000000"/>
          <w:sz w:val="21"/>
          <w:szCs w:val="21"/>
          <w:lang w:val="en-US"/>
        </w:rPr>
        <w:t>János Kocsány</w:t>
      </w:r>
      <w:r w:rsidRPr="00820538">
        <w:rPr>
          <w:rFonts w:asciiTheme="majorBidi" w:hAnsiTheme="majorBidi" w:cstheme="majorBidi"/>
          <w:i/>
          <w:iCs/>
          <w:color w:val="000000"/>
          <w:sz w:val="21"/>
          <w:szCs w:val="21"/>
          <w:lang w:val="en-US"/>
        </w:rPr>
        <w:t xml:space="preserve"> for the year 202</w:t>
      </w:r>
      <w:r w:rsidR="00873F98">
        <w:rPr>
          <w:rFonts w:asciiTheme="majorBidi" w:hAnsiTheme="majorBidi" w:cstheme="majorBidi"/>
          <w:i/>
          <w:iCs/>
          <w:color w:val="000000"/>
          <w:sz w:val="21"/>
          <w:szCs w:val="21"/>
          <w:lang w:val="en-US"/>
        </w:rPr>
        <w:t>4</w:t>
      </w:r>
      <w:r w:rsidRPr="00820538">
        <w:rPr>
          <w:rFonts w:asciiTheme="majorBidi" w:hAnsiTheme="majorBidi" w:cstheme="majorBidi"/>
          <w:i/>
          <w:iCs/>
          <w:color w:val="000000"/>
          <w:sz w:val="21"/>
          <w:szCs w:val="21"/>
          <w:lang w:val="en-US"/>
        </w:rPr>
        <w:t xml:space="preserve">,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The discharge of liability also includes the discharge of the CEO from liability for </w:t>
      </w:r>
      <w:proofErr w:type="spellStart"/>
      <w:r w:rsidRPr="00820538">
        <w:rPr>
          <w:rFonts w:asciiTheme="majorBidi" w:hAnsiTheme="majorBidi" w:cstheme="majorBidi"/>
          <w:i/>
          <w:iCs/>
          <w:color w:val="000000"/>
          <w:sz w:val="21"/>
          <w:szCs w:val="21"/>
          <w:lang w:val="en-US"/>
        </w:rPr>
        <w:t>labour</w:t>
      </w:r>
      <w:proofErr w:type="spellEnd"/>
      <w:r w:rsidRPr="00820538">
        <w:rPr>
          <w:rFonts w:asciiTheme="majorBidi" w:hAnsiTheme="majorBidi" w:cstheme="majorBidi"/>
          <w:i/>
          <w:iCs/>
          <w:color w:val="000000"/>
          <w:sz w:val="21"/>
          <w:szCs w:val="21"/>
          <w:lang w:val="en-US"/>
        </w:rPr>
        <w:t xml:space="preserve"> law.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w:t>
      </w:r>
      <w:proofErr w:type="gramStart"/>
      <w:r w:rsidRPr="00820538">
        <w:rPr>
          <w:rFonts w:asciiTheme="majorBidi" w:hAnsiTheme="majorBidi" w:cstheme="majorBidi"/>
          <w:i/>
          <w:iCs/>
          <w:color w:val="000000"/>
          <w:sz w:val="21"/>
          <w:szCs w:val="21"/>
          <w:lang w:val="en-US"/>
        </w:rPr>
        <w:t>managing</w:t>
      </w:r>
      <w:proofErr w:type="gramEnd"/>
      <w:r w:rsidRPr="00820538">
        <w:rPr>
          <w:rFonts w:asciiTheme="majorBidi" w:hAnsiTheme="majorBidi" w:cstheme="majorBidi"/>
          <w:i/>
          <w:iCs/>
          <w:color w:val="000000"/>
          <w:sz w:val="21"/>
          <w:szCs w:val="21"/>
          <w:lang w:val="en-US"/>
        </w:rPr>
        <w:t xml:space="preserve"> duties, if the facts or data underlying the granting of the discharge of liability were false or insufficient.</w:t>
      </w:r>
    </w:p>
    <w:p w14:paraId="7059A6D7"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6DBF395D" w14:textId="77777777" w:rsidTr="004471CB">
        <w:tc>
          <w:tcPr>
            <w:tcW w:w="9062" w:type="dxa"/>
            <w:gridSpan w:val="3"/>
          </w:tcPr>
          <w:p w14:paraId="3A627214"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48AC96C5" w14:textId="77777777" w:rsidTr="004471CB">
        <w:tc>
          <w:tcPr>
            <w:tcW w:w="3006" w:type="dxa"/>
          </w:tcPr>
          <w:p w14:paraId="5C08854B"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lastRenderedPageBreak/>
              <w:t>YES</w:t>
            </w:r>
          </w:p>
        </w:tc>
        <w:tc>
          <w:tcPr>
            <w:tcW w:w="3006" w:type="dxa"/>
          </w:tcPr>
          <w:p w14:paraId="4DEE6649"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4DD6E8C4"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0E68D02A" w14:textId="77777777" w:rsidR="00A656CE" w:rsidRPr="00820538" w:rsidRDefault="00A656CE" w:rsidP="00A656CE">
      <w:pPr>
        <w:jc w:val="both"/>
        <w:rPr>
          <w:rFonts w:asciiTheme="majorBidi" w:hAnsiTheme="majorBidi" w:cstheme="majorBidi"/>
          <w:color w:val="000000"/>
          <w:sz w:val="21"/>
          <w:szCs w:val="21"/>
          <w:lang w:val="en-US"/>
        </w:rPr>
      </w:pPr>
    </w:p>
    <w:p w14:paraId="66069A92"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2664BF8A" w14:textId="77777777" w:rsidR="00A656CE" w:rsidRPr="00820538" w:rsidRDefault="00A656CE" w:rsidP="00A656CE">
      <w:pPr>
        <w:pStyle w:val="Szvegtrzs2"/>
        <w:rPr>
          <w:rFonts w:asciiTheme="majorBidi" w:hAnsiTheme="majorBidi" w:cstheme="majorBidi"/>
          <w:b/>
          <w:color w:val="000000"/>
          <w:sz w:val="21"/>
          <w:szCs w:val="21"/>
          <w:lang w:val="en-US"/>
        </w:rPr>
      </w:pPr>
    </w:p>
    <w:p w14:paraId="0214C536" w14:textId="28DF6AD4"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323DFC">
        <w:rPr>
          <w:rFonts w:asciiTheme="majorBidi" w:hAnsiTheme="majorBidi" w:cstheme="majorBidi"/>
          <w:b/>
          <w:i/>
          <w:iCs/>
          <w:color w:val="000000"/>
          <w:sz w:val="21"/>
          <w:szCs w:val="21"/>
          <w:lang w:val="en-US"/>
        </w:rPr>
        <w:t>Dr. János Kálmán</w:t>
      </w:r>
      <w:r w:rsidRPr="00820538">
        <w:rPr>
          <w:rFonts w:asciiTheme="majorBidi" w:hAnsiTheme="majorBidi" w:cstheme="majorBidi"/>
          <w:i/>
          <w:iCs/>
          <w:color w:val="000000"/>
          <w:sz w:val="21"/>
          <w:szCs w:val="21"/>
          <w:lang w:val="en-US"/>
        </w:rPr>
        <w:t xml:space="preserve"> for the year 202</w:t>
      </w:r>
      <w:r w:rsidR="00873F98">
        <w:rPr>
          <w:rFonts w:asciiTheme="majorBidi" w:hAnsiTheme="majorBidi" w:cstheme="majorBidi"/>
          <w:i/>
          <w:iCs/>
          <w:color w:val="000000"/>
          <w:sz w:val="21"/>
          <w:szCs w:val="21"/>
          <w:lang w:val="en-US"/>
        </w:rPr>
        <w:t>4</w:t>
      </w:r>
      <w:r w:rsidRPr="00820538">
        <w:rPr>
          <w:rFonts w:asciiTheme="majorBidi" w:hAnsiTheme="majorBidi" w:cstheme="majorBidi"/>
          <w:i/>
          <w:iCs/>
          <w:color w:val="000000"/>
          <w:sz w:val="21"/>
          <w:szCs w:val="21"/>
          <w:lang w:val="en-US"/>
        </w:rPr>
        <w:t xml:space="preserve">,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w:t>
      </w:r>
      <w:proofErr w:type="gramStart"/>
      <w:r w:rsidRPr="00820538">
        <w:rPr>
          <w:rFonts w:asciiTheme="majorBidi" w:hAnsiTheme="majorBidi" w:cstheme="majorBidi"/>
          <w:i/>
          <w:iCs/>
          <w:color w:val="000000"/>
          <w:sz w:val="21"/>
          <w:szCs w:val="21"/>
          <w:lang w:val="en-US"/>
        </w:rPr>
        <w:t>managing</w:t>
      </w:r>
      <w:proofErr w:type="gramEnd"/>
      <w:r w:rsidRPr="00820538">
        <w:rPr>
          <w:rFonts w:asciiTheme="majorBidi" w:hAnsiTheme="majorBidi" w:cstheme="majorBidi"/>
          <w:i/>
          <w:iCs/>
          <w:color w:val="000000"/>
          <w:sz w:val="21"/>
          <w:szCs w:val="21"/>
          <w:lang w:val="en-US"/>
        </w:rPr>
        <w:t xml:space="preserve"> duties, if the facts or data underlying the granting of the discharge of liability were false or insufficient.</w:t>
      </w:r>
    </w:p>
    <w:p w14:paraId="375A60DF"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258557E1" w14:textId="77777777" w:rsidTr="004471CB">
        <w:tc>
          <w:tcPr>
            <w:tcW w:w="9062" w:type="dxa"/>
            <w:gridSpan w:val="3"/>
          </w:tcPr>
          <w:p w14:paraId="214314E5"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16CC3736" w14:textId="77777777" w:rsidTr="004471CB">
        <w:tc>
          <w:tcPr>
            <w:tcW w:w="3006" w:type="dxa"/>
          </w:tcPr>
          <w:p w14:paraId="07891F8B"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328BD1F1"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3901D81A"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1DE654E" w14:textId="77777777" w:rsidR="00A656CE" w:rsidRPr="00820538" w:rsidRDefault="00A656CE" w:rsidP="00A656CE">
      <w:pPr>
        <w:jc w:val="both"/>
        <w:rPr>
          <w:rFonts w:asciiTheme="majorBidi" w:hAnsiTheme="majorBidi" w:cstheme="majorBidi"/>
          <w:color w:val="000000"/>
          <w:sz w:val="21"/>
          <w:szCs w:val="21"/>
          <w:lang w:val="en-US"/>
        </w:rPr>
      </w:pPr>
    </w:p>
    <w:p w14:paraId="7BE1667C"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11258B46" w14:textId="77777777" w:rsidR="00A656CE" w:rsidRPr="00820538" w:rsidRDefault="00A656CE" w:rsidP="00A656CE">
      <w:pPr>
        <w:pStyle w:val="Szvegtrzs2"/>
        <w:rPr>
          <w:rFonts w:asciiTheme="majorBidi" w:hAnsiTheme="majorBidi" w:cstheme="majorBidi"/>
          <w:b/>
          <w:color w:val="000000"/>
          <w:sz w:val="21"/>
          <w:szCs w:val="21"/>
          <w:lang w:val="en-US"/>
        </w:rPr>
      </w:pPr>
    </w:p>
    <w:p w14:paraId="685CC961" w14:textId="3835A6B9"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323DFC">
        <w:rPr>
          <w:rFonts w:asciiTheme="majorBidi" w:hAnsiTheme="majorBidi" w:cstheme="majorBidi"/>
          <w:b/>
          <w:i/>
          <w:iCs/>
          <w:color w:val="000000"/>
          <w:sz w:val="21"/>
          <w:szCs w:val="21"/>
          <w:lang w:val="en-US"/>
        </w:rPr>
        <w:t>András Szigeti</w:t>
      </w:r>
      <w:r w:rsidRPr="00820538">
        <w:rPr>
          <w:rFonts w:asciiTheme="majorBidi" w:hAnsiTheme="majorBidi" w:cstheme="majorBidi"/>
          <w:i/>
          <w:iCs/>
          <w:color w:val="000000"/>
          <w:sz w:val="21"/>
          <w:szCs w:val="21"/>
          <w:lang w:val="en-US"/>
        </w:rPr>
        <w:t xml:space="preserve"> for the year 202</w:t>
      </w:r>
      <w:r w:rsidR="00873F98">
        <w:rPr>
          <w:rFonts w:asciiTheme="majorBidi" w:hAnsiTheme="majorBidi" w:cstheme="majorBidi"/>
          <w:i/>
          <w:iCs/>
          <w:color w:val="000000"/>
          <w:sz w:val="21"/>
          <w:szCs w:val="21"/>
          <w:lang w:val="en-US"/>
        </w:rPr>
        <w:t>4</w:t>
      </w:r>
      <w:r w:rsidRPr="00820538">
        <w:rPr>
          <w:rFonts w:asciiTheme="majorBidi" w:hAnsiTheme="majorBidi" w:cstheme="majorBidi"/>
          <w:i/>
          <w:iCs/>
          <w:color w:val="000000"/>
          <w:sz w:val="21"/>
          <w:szCs w:val="21"/>
          <w:lang w:val="en-US"/>
        </w:rPr>
        <w:t xml:space="preserve">,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w:t>
      </w:r>
      <w:proofErr w:type="gramStart"/>
      <w:r w:rsidRPr="00820538">
        <w:rPr>
          <w:rFonts w:asciiTheme="majorBidi" w:hAnsiTheme="majorBidi" w:cstheme="majorBidi"/>
          <w:i/>
          <w:iCs/>
          <w:color w:val="000000"/>
          <w:sz w:val="21"/>
          <w:szCs w:val="21"/>
          <w:lang w:val="en-US"/>
        </w:rPr>
        <w:t>managing</w:t>
      </w:r>
      <w:proofErr w:type="gramEnd"/>
      <w:r w:rsidRPr="00820538">
        <w:rPr>
          <w:rFonts w:asciiTheme="majorBidi" w:hAnsiTheme="majorBidi" w:cstheme="majorBidi"/>
          <w:i/>
          <w:iCs/>
          <w:color w:val="000000"/>
          <w:sz w:val="21"/>
          <w:szCs w:val="21"/>
          <w:lang w:val="en-US"/>
        </w:rPr>
        <w:t xml:space="preserve"> duties, if the facts or data underlying the granting of the discharge of liability were false or insufficient.</w:t>
      </w:r>
    </w:p>
    <w:p w14:paraId="23613B2A"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57EBB3FE" w14:textId="77777777" w:rsidTr="004471CB">
        <w:tc>
          <w:tcPr>
            <w:tcW w:w="9062" w:type="dxa"/>
            <w:gridSpan w:val="3"/>
          </w:tcPr>
          <w:p w14:paraId="64276F74"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5D6A9EE6" w14:textId="77777777" w:rsidTr="004471CB">
        <w:tc>
          <w:tcPr>
            <w:tcW w:w="3006" w:type="dxa"/>
          </w:tcPr>
          <w:p w14:paraId="086504F9"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67C74F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0F9EE2AC"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4AA67CFB" w14:textId="77777777" w:rsidR="00A656CE" w:rsidRPr="00820538" w:rsidRDefault="00A656CE" w:rsidP="00A656CE">
      <w:pPr>
        <w:jc w:val="both"/>
        <w:rPr>
          <w:rFonts w:asciiTheme="majorBidi" w:hAnsiTheme="majorBidi" w:cstheme="majorBidi"/>
          <w:color w:val="000000"/>
          <w:sz w:val="21"/>
          <w:szCs w:val="21"/>
          <w:lang w:val="en-US"/>
        </w:rPr>
      </w:pPr>
    </w:p>
    <w:p w14:paraId="701594DA"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06FC7013" w14:textId="77777777" w:rsidR="00A656CE" w:rsidRPr="00820538" w:rsidRDefault="00A656CE" w:rsidP="00A656CE">
      <w:pPr>
        <w:pStyle w:val="Szvegtrzs2"/>
        <w:rPr>
          <w:rFonts w:asciiTheme="majorBidi" w:hAnsiTheme="majorBidi" w:cstheme="majorBidi"/>
          <w:b/>
          <w:color w:val="000000"/>
          <w:sz w:val="21"/>
          <w:szCs w:val="21"/>
          <w:lang w:val="en-US"/>
        </w:rPr>
      </w:pPr>
    </w:p>
    <w:p w14:paraId="1D644C91" w14:textId="4EF519A4"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323DFC">
        <w:rPr>
          <w:rFonts w:asciiTheme="majorBidi" w:hAnsiTheme="majorBidi" w:cstheme="majorBidi"/>
          <w:b/>
          <w:i/>
          <w:iCs/>
          <w:color w:val="000000"/>
          <w:sz w:val="21"/>
          <w:szCs w:val="21"/>
          <w:lang w:val="en-US"/>
        </w:rPr>
        <w:t xml:space="preserve">Péter </w:t>
      </w:r>
      <w:r w:rsidR="00873F98">
        <w:rPr>
          <w:rFonts w:asciiTheme="majorBidi" w:hAnsiTheme="majorBidi" w:cstheme="majorBidi"/>
          <w:b/>
          <w:i/>
          <w:iCs/>
          <w:color w:val="000000"/>
          <w:sz w:val="21"/>
          <w:szCs w:val="21"/>
          <w:lang w:val="en-US"/>
        </w:rPr>
        <w:t xml:space="preserve">József </w:t>
      </w:r>
      <w:r w:rsidRPr="00323DFC">
        <w:rPr>
          <w:rFonts w:asciiTheme="majorBidi" w:hAnsiTheme="majorBidi" w:cstheme="majorBidi"/>
          <w:b/>
          <w:i/>
          <w:iCs/>
          <w:color w:val="000000"/>
          <w:sz w:val="21"/>
          <w:szCs w:val="21"/>
          <w:lang w:val="en-US"/>
        </w:rPr>
        <w:t>Hornung</w:t>
      </w:r>
      <w:r w:rsidRPr="00820538">
        <w:rPr>
          <w:rFonts w:asciiTheme="majorBidi" w:hAnsiTheme="majorBidi" w:cstheme="majorBidi"/>
          <w:i/>
          <w:iCs/>
          <w:color w:val="000000"/>
          <w:sz w:val="21"/>
          <w:szCs w:val="21"/>
          <w:lang w:val="en-US"/>
        </w:rPr>
        <w:t xml:space="preserve"> for the year 202</w:t>
      </w:r>
      <w:r w:rsidR="00873F98">
        <w:rPr>
          <w:rFonts w:asciiTheme="majorBidi" w:hAnsiTheme="majorBidi" w:cstheme="majorBidi"/>
          <w:i/>
          <w:iCs/>
          <w:color w:val="000000"/>
          <w:sz w:val="21"/>
          <w:szCs w:val="21"/>
          <w:lang w:val="en-US"/>
        </w:rPr>
        <w:t>4</w:t>
      </w:r>
      <w:r w:rsidRPr="00820538">
        <w:rPr>
          <w:rFonts w:asciiTheme="majorBidi" w:hAnsiTheme="majorBidi" w:cstheme="majorBidi"/>
          <w:i/>
          <w:iCs/>
          <w:color w:val="000000"/>
          <w:sz w:val="21"/>
          <w:szCs w:val="21"/>
          <w:lang w:val="en-US"/>
        </w:rPr>
        <w:t xml:space="preserve">,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w:t>
      </w:r>
      <w:proofErr w:type="gramStart"/>
      <w:r w:rsidRPr="00820538">
        <w:rPr>
          <w:rFonts w:asciiTheme="majorBidi" w:hAnsiTheme="majorBidi" w:cstheme="majorBidi"/>
          <w:i/>
          <w:iCs/>
          <w:color w:val="000000"/>
          <w:sz w:val="21"/>
          <w:szCs w:val="21"/>
          <w:lang w:val="en-US"/>
        </w:rPr>
        <w:t>managing</w:t>
      </w:r>
      <w:proofErr w:type="gramEnd"/>
      <w:r w:rsidRPr="00820538">
        <w:rPr>
          <w:rFonts w:asciiTheme="majorBidi" w:hAnsiTheme="majorBidi" w:cstheme="majorBidi"/>
          <w:i/>
          <w:iCs/>
          <w:color w:val="000000"/>
          <w:sz w:val="21"/>
          <w:szCs w:val="21"/>
          <w:lang w:val="en-US"/>
        </w:rPr>
        <w:t xml:space="preserve"> duties, if the facts or data underlying the granting of the discharge of liability were false or insufficient.</w:t>
      </w:r>
    </w:p>
    <w:p w14:paraId="5A54F90E"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1972659D" w14:textId="77777777" w:rsidTr="004471CB">
        <w:tc>
          <w:tcPr>
            <w:tcW w:w="9062" w:type="dxa"/>
            <w:gridSpan w:val="3"/>
          </w:tcPr>
          <w:p w14:paraId="08E377AA"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4C2E19C4" w14:textId="77777777" w:rsidTr="004471CB">
        <w:tc>
          <w:tcPr>
            <w:tcW w:w="3006" w:type="dxa"/>
          </w:tcPr>
          <w:p w14:paraId="54B0FBF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4C035D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7CDD2DAC"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2BDA0AFA" w14:textId="77777777" w:rsidR="00A656CE" w:rsidRPr="00820538" w:rsidRDefault="00A656CE" w:rsidP="00A656CE">
      <w:pPr>
        <w:jc w:val="both"/>
        <w:rPr>
          <w:rFonts w:asciiTheme="majorBidi" w:hAnsiTheme="majorBidi" w:cstheme="majorBidi"/>
          <w:color w:val="000000"/>
          <w:sz w:val="21"/>
          <w:szCs w:val="21"/>
          <w:lang w:val="en-US"/>
        </w:rPr>
      </w:pPr>
    </w:p>
    <w:p w14:paraId="66E3EA6A"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7E7A9175" w14:textId="77777777" w:rsidR="00A656CE" w:rsidRPr="00820538" w:rsidRDefault="00A656CE" w:rsidP="00A656CE">
      <w:pPr>
        <w:keepNext/>
        <w:keepLines/>
        <w:jc w:val="both"/>
        <w:rPr>
          <w:rFonts w:asciiTheme="majorBidi" w:hAnsiTheme="majorBidi" w:cstheme="majorBidi"/>
          <w:i/>
          <w:iCs/>
          <w:color w:val="000000"/>
          <w:sz w:val="21"/>
          <w:szCs w:val="21"/>
          <w:lang w:val="en-US"/>
        </w:rPr>
      </w:pPr>
    </w:p>
    <w:p w14:paraId="5FCA5897" w14:textId="2249EC32"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323DFC">
        <w:rPr>
          <w:rFonts w:asciiTheme="majorBidi" w:hAnsiTheme="majorBidi" w:cstheme="majorBidi"/>
          <w:b/>
          <w:i/>
          <w:iCs/>
          <w:color w:val="000000"/>
          <w:sz w:val="21"/>
          <w:szCs w:val="21"/>
          <w:lang w:val="en-US"/>
        </w:rPr>
        <w:t>Dr. György Martin-Hajdu</w:t>
      </w:r>
      <w:r w:rsidRPr="00820538">
        <w:rPr>
          <w:rFonts w:asciiTheme="majorBidi" w:hAnsiTheme="majorBidi" w:cstheme="majorBidi"/>
          <w:i/>
          <w:iCs/>
          <w:color w:val="000000"/>
          <w:sz w:val="21"/>
          <w:szCs w:val="21"/>
          <w:lang w:val="en-US"/>
        </w:rPr>
        <w:t xml:space="preserve"> for the year 202</w:t>
      </w:r>
      <w:r w:rsidR="00873F98">
        <w:rPr>
          <w:rFonts w:asciiTheme="majorBidi" w:hAnsiTheme="majorBidi" w:cstheme="majorBidi"/>
          <w:i/>
          <w:iCs/>
          <w:color w:val="000000"/>
          <w:sz w:val="21"/>
          <w:szCs w:val="21"/>
          <w:lang w:val="en-US"/>
        </w:rPr>
        <w:t>4</w:t>
      </w:r>
      <w:r w:rsidRPr="00820538">
        <w:rPr>
          <w:rFonts w:asciiTheme="majorBidi" w:hAnsiTheme="majorBidi" w:cstheme="majorBidi"/>
          <w:i/>
          <w:iCs/>
          <w:color w:val="000000"/>
          <w:sz w:val="21"/>
          <w:szCs w:val="21"/>
          <w:lang w:val="en-US"/>
        </w:rPr>
        <w:t xml:space="preserve">,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w:t>
      </w:r>
      <w:proofErr w:type="gramStart"/>
      <w:r w:rsidRPr="00820538">
        <w:rPr>
          <w:rFonts w:asciiTheme="majorBidi" w:hAnsiTheme="majorBidi" w:cstheme="majorBidi"/>
          <w:i/>
          <w:iCs/>
          <w:color w:val="000000"/>
          <w:sz w:val="21"/>
          <w:szCs w:val="21"/>
          <w:lang w:val="en-US"/>
        </w:rPr>
        <w:t>managing</w:t>
      </w:r>
      <w:proofErr w:type="gramEnd"/>
      <w:r w:rsidRPr="00820538">
        <w:rPr>
          <w:rFonts w:asciiTheme="majorBidi" w:hAnsiTheme="majorBidi" w:cstheme="majorBidi"/>
          <w:i/>
          <w:iCs/>
          <w:color w:val="000000"/>
          <w:sz w:val="21"/>
          <w:szCs w:val="21"/>
          <w:lang w:val="en-US"/>
        </w:rPr>
        <w:t xml:space="preserve"> duties, if the facts or data underlying the granting of the discharge of liability were false or insufficient.</w:t>
      </w:r>
    </w:p>
    <w:p w14:paraId="1B62EFCF"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557046E3" w14:textId="77777777" w:rsidTr="004471CB">
        <w:tc>
          <w:tcPr>
            <w:tcW w:w="9062" w:type="dxa"/>
            <w:gridSpan w:val="3"/>
          </w:tcPr>
          <w:p w14:paraId="3D9698CA"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4ACC0CCB" w14:textId="77777777" w:rsidTr="004471CB">
        <w:tc>
          <w:tcPr>
            <w:tcW w:w="3006" w:type="dxa"/>
          </w:tcPr>
          <w:p w14:paraId="4F5C539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3FEF177"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06822B84"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0B58A98" w14:textId="77777777" w:rsidR="00A656CE" w:rsidRPr="00820538" w:rsidRDefault="00A656CE" w:rsidP="00A656CE">
      <w:pPr>
        <w:jc w:val="both"/>
        <w:rPr>
          <w:rFonts w:asciiTheme="majorBidi" w:hAnsiTheme="majorBidi" w:cstheme="majorBidi"/>
          <w:color w:val="000000"/>
          <w:sz w:val="21"/>
          <w:szCs w:val="21"/>
          <w:lang w:val="en-US"/>
        </w:rPr>
      </w:pPr>
    </w:p>
    <w:p w14:paraId="68C2A15E" w14:textId="478807AE" w:rsidR="00323DFC" w:rsidRPr="00820538" w:rsidRDefault="00323DFC" w:rsidP="00323DFC">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0DB58FAF" w14:textId="77777777" w:rsidR="00323DFC" w:rsidRPr="00820538" w:rsidRDefault="00323DFC" w:rsidP="00323DFC">
      <w:pPr>
        <w:keepNext/>
        <w:keepLines/>
        <w:jc w:val="both"/>
        <w:rPr>
          <w:rFonts w:asciiTheme="majorBidi" w:hAnsiTheme="majorBidi" w:cstheme="majorBidi"/>
          <w:i/>
          <w:iCs/>
          <w:color w:val="000000"/>
          <w:sz w:val="21"/>
          <w:szCs w:val="21"/>
          <w:lang w:val="en-US"/>
        </w:rPr>
      </w:pPr>
    </w:p>
    <w:p w14:paraId="0955E72C" w14:textId="1E022F06" w:rsidR="00323DFC" w:rsidRPr="00820538" w:rsidRDefault="00323DFC" w:rsidP="00323DFC">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323DFC">
        <w:rPr>
          <w:rFonts w:asciiTheme="majorBidi" w:hAnsiTheme="majorBidi" w:cstheme="majorBidi"/>
          <w:b/>
          <w:i/>
          <w:iCs/>
          <w:color w:val="000000"/>
          <w:sz w:val="21"/>
          <w:szCs w:val="21"/>
          <w:lang w:val="en-US"/>
        </w:rPr>
        <w:t xml:space="preserve">Ildikó </w:t>
      </w:r>
      <w:r w:rsidR="00873F98">
        <w:rPr>
          <w:rFonts w:asciiTheme="majorBidi" w:hAnsiTheme="majorBidi" w:cstheme="majorBidi"/>
          <w:b/>
          <w:i/>
          <w:iCs/>
          <w:color w:val="000000"/>
          <w:sz w:val="21"/>
          <w:szCs w:val="21"/>
          <w:lang w:val="en-US"/>
        </w:rPr>
        <w:t xml:space="preserve">Mária </w:t>
      </w:r>
      <w:r w:rsidRPr="00323DFC">
        <w:rPr>
          <w:rFonts w:asciiTheme="majorBidi" w:hAnsiTheme="majorBidi" w:cstheme="majorBidi"/>
          <w:b/>
          <w:i/>
          <w:iCs/>
          <w:color w:val="000000"/>
          <w:sz w:val="21"/>
          <w:szCs w:val="21"/>
          <w:lang w:val="en-US"/>
        </w:rPr>
        <w:t>Farkas</w:t>
      </w:r>
      <w:r w:rsidRPr="00820538">
        <w:rPr>
          <w:rFonts w:asciiTheme="majorBidi" w:hAnsiTheme="majorBidi" w:cstheme="majorBidi"/>
          <w:i/>
          <w:iCs/>
          <w:color w:val="000000"/>
          <w:sz w:val="21"/>
          <w:szCs w:val="21"/>
          <w:lang w:val="en-US"/>
        </w:rPr>
        <w:t xml:space="preserve"> for the year 202</w:t>
      </w:r>
      <w:r w:rsidR="00873F98">
        <w:rPr>
          <w:rFonts w:asciiTheme="majorBidi" w:hAnsiTheme="majorBidi" w:cstheme="majorBidi"/>
          <w:i/>
          <w:iCs/>
          <w:color w:val="000000"/>
          <w:sz w:val="21"/>
          <w:szCs w:val="21"/>
          <w:lang w:val="en-US"/>
        </w:rPr>
        <w:t>4</w:t>
      </w:r>
      <w:r w:rsidRPr="00820538">
        <w:rPr>
          <w:rFonts w:asciiTheme="majorBidi" w:hAnsiTheme="majorBidi" w:cstheme="majorBidi"/>
          <w:i/>
          <w:iCs/>
          <w:color w:val="000000"/>
          <w:sz w:val="21"/>
          <w:szCs w:val="21"/>
          <w:lang w:val="en-US"/>
        </w:rPr>
        <w:t xml:space="preserve">,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w:t>
      </w:r>
      <w:proofErr w:type="gramStart"/>
      <w:r w:rsidRPr="00820538">
        <w:rPr>
          <w:rFonts w:asciiTheme="majorBidi" w:hAnsiTheme="majorBidi" w:cstheme="majorBidi"/>
          <w:i/>
          <w:iCs/>
          <w:color w:val="000000"/>
          <w:sz w:val="21"/>
          <w:szCs w:val="21"/>
          <w:lang w:val="en-US"/>
        </w:rPr>
        <w:t>managing</w:t>
      </w:r>
      <w:proofErr w:type="gramEnd"/>
      <w:r w:rsidRPr="00820538">
        <w:rPr>
          <w:rFonts w:asciiTheme="majorBidi" w:hAnsiTheme="majorBidi" w:cstheme="majorBidi"/>
          <w:i/>
          <w:iCs/>
          <w:color w:val="000000"/>
          <w:sz w:val="21"/>
          <w:szCs w:val="21"/>
          <w:lang w:val="en-US"/>
        </w:rPr>
        <w:t xml:space="preserve"> duties, if the facts or data underlying the granting of the discharge of liability were false or insufficient.</w:t>
      </w:r>
    </w:p>
    <w:p w14:paraId="3F92381C" w14:textId="77777777" w:rsidR="00323DFC" w:rsidRPr="00820538" w:rsidRDefault="00323DFC" w:rsidP="00323DFC">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323DFC" w:rsidRPr="00820538" w14:paraId="1BED871F" w14:textId="77777777" w:rsidTr="007867D5">
        <w:tc>
          <w:tcPr>
            <w:tcW w:w="9062" w:type="dxa"/>
            <w:gridSpan w:val="3"/>
          </w:tcPr>
          <w:p w14:paraId="677F5BB1" w14:textId="77777777" w:rsidR="00323DFC" w:rsidRPr="00820538" w:rsidRDefault="00323DFC" w:rsidP="007867D5">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323DFC" w:rsidRPr="00820538" w14:paraId="1470D42A" w14:textId="77777777" w:rsidTr="007867D5">
        <w:tc>
          <w:tcPr>
            <w:tcW w:w="3006" w:type="dxa"/>
          </w:tcPr>
          <w:p w14:paraId="0265605F" w14:textId="77777777" w:rsidR="00323DFC" w:rsidRPr="00820538" w:rsidRDefault="00323DFC" w:rsidP="007867D5">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062EC128" w14:textId="77777777" w:rsidR="00323DFC" w:rsidRPr="00820538" w:rsidRDefault="00323DFC" w:rsidP="007867D5">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4AB4C831" w14:textId="77777777" w:rsidR="00323DFC" w:rsidRPr="00820538" w:rsidRDefault="00323DFC" w:rsidP="007867D5">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F92DF14" w14:textId="77777777" w:rsidR="00A656CE" w:rsidRPr="00820538" w:rsidRDefault="00A656CE" w:rsidP="00A656CE">
      <w:pPr>
        <w:jc w:val="both"/>
        <w:rPr>
          <w:rFonts w:asciiTheme="majorBidi" w:hAnsiTheme="majorBidi" w:cstheme="majorBidi"/>
          <w:color w:val="000000"/>
          <w:sz w:val="21"/>
          <w:szCs w:val="21"/>
          <w:lang w:val="en-US"/>
        </w:rPr>
      </w:pPr>
    </w:p>
    <w:p w14:paraId="4084F7D4" w14:textId="77777777" w:rsidR="00A656CE" w:rsidRPr="00820538" w:rsidRDefault="00A656CE" w:rsidP="00A656CE">
      <w:pPr>
        <w:keepNext/>
        <w:keepLines/>
        <w:jc w:val="both"/>
        <w:rPr>
          <w:rFonts w:asciiTheme="majorBidi" w:hAnsiTheme="majorBidi" w:cstheme="majorBidi"/>
          <w:b/>
          <w:color w:val="000000"/>
          <w:sz w:val="21"/>
          <w:szCs w:val="21"/>
          <w:lang w:val="en-US"/>
        </w:rPr>
      </w:pPr>
      <w:r w:rsidRPr="00820538">
        <w:rPr>
          <w:rFonts w:asciiTheme="majorBidi" w:hAnsiTheme="majorBidi" w:cstheme="majorBidi"/>
          <w:b/>
          <w:bCs/>
          <w:color w:val="000000"/>
          <w:sz w:val="21"/>
          <w:szCs w:val="21"/>
          <w:lang w:val="en-US"/>
        </w:rPr>
        <w:t>Item no. 6 of the agenda: Decision on approval of the report on corporate governance</w:t>
      </w:r>
    </w:p>
    <w:p w14:paraId="482459B4" w14:textId="77777777" w:rsidR="00A656CE" w:rsidRPr="00820538" w:rsidRDefault="00A656CE" w:rsidP="00A656CE">
      <w:pPr>
        <w:keepNext/>
        <w:keepLines/>
        <w:jc w:val="both"/>
        <w:rPr>
          <w:rFonts w:asciiTheme="majorBidi" w:hAnsiTheme="majorBidi" w:cstheme="majorBidi"/>
          <w:b/>
          <w:color w:val="000000"/>
          <w:sz w:val="21"/>
          <w:szCs w:val="21"/>
          <w:lang w:val="en-US"/>
        </w:rPr>
      </w:pPr>
    </w:p>
    <w:p w14:paraId="71FE7478" w14:textId="77777777" w:rsidR="00A656CE" w:rsidRPr="00820538" w:rsidRDefault="00A656CE" w:rsidP="00A656CE">
      <w:pPr>
        <w:keepNext/>
        <w:keepLines/>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49C718C1" w14:textId="77777777" w:rsidR="00A656CE" w:rsidRPr="00820538" w:rsidRDefault="00A656CE" w:rsidP="00A656CE">
      <w:pPr>
        <w:keepNext/>
        <w:keepLines/>
        <w:jc w:val="both"/>
        <w:rPr>
          <w:rFonts w:asciiTheme="majorBidi" w:hAnsiTheme="majorBidi" w:cstheme="majorBidi"/>
          <w:color w:val="000000"/>
          <w:sz w:val="21"/>
          <w:szCs w:val="21"/>
          <w:lang w:val="en-US"/>
        </w:rPr>
      </w:pPr>
    </w:p>
    <w:p w14:paraId="760D7303" w14:textId="77777777" w:rsidR="00A656CE" w:rsidRPr="00820538" w:rsidRDefault="00A656CE" w:rsidP="00A656CE">
      <w:pPr>
        <w:keepNext/>
        <w:keepLines/>
        <w:tabs>
          <w:tab w:val="left" w:pos="7230"/>
        </w:tabs>
        <w:jc w:val="both"/>
        <w:rPr>
          <w:rFonts w:asciiTheme="majorBidi" w:hAnsiTheme="majorBidi" w:cstheme="majorBidi"/>
          <w:i/>
          <w:color w:val="000000"/>
          <w:sz w:val="21"/>
          <w:szCs w:val="21"/>
          <w:lang w:val="en-US"/>
        </w:rPr>
      </w:pPr>
      <w:r w:rsidRPr="00820538">
        <w:rPr>
          <w:rFonts w:asciiTheme="majorBidi" w:hAnsiTheme="majorBidi" w:cstheme="majorBidi"/>
          <w:bCs/>
          <w:i/>
          <w:iCs/>
          <w:color w:val="000000"/>
          <w:sz w:val="21"/>
          <w:szCs w:val="21"/>
          <w:lang w:val="en-US"/>
        </w:rPr>
        <w:t>The General Meeting hereby approves the report of the Board of Directors on corporate governance, with the contents as per the proposal</w:t>
      </w:r>
      <w:r w:rsidRPr="00820538">
        <w:rPr>
          <w:rFonts w:asciiTheme="majorBidi" w:hAnsiTheme="majorBidi" w:cstheme="majorBidi"/>
          <w:i/>
          <w:iCs/>
          <w:color w:val="000000"/>
          <w:sz w:val="21"/>
          <w:szCs w:val="21"/>
          <w:lang w:val="en-US"/>
        </w:rPr>
        <w:t>.</w:t>
      </w:r>
    </w:p>
    <w:p w14:paraId="1691A3DC"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20D2E60B" w14:textId="77777777" w:rsidTr="004471CB">
        <w:tc>
          <w:tcPr>
            <w:tcW w:w="9062" w:type="dxa"/>
            <w:gridSpan w:val="3"/>
          </w:tcPr>
          <w:p w14:paraId="6C47FD72"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49001EDD" w14:textId="77777777" w:rsidTr="004471CB">
        <w:tc>
          <w:tcPr>
            <w:tcW w:w="3006" w:type="dxa"/>
          </w:tcPr>
          <w:p w14:paraId="55CFEF9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52650AA"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49F14C1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D021E31" w14:textId="77777777" w:rsidR="00A656CE" w:rsidRPr="00820538" w:rsidRDefault="00A656CE" w:rsidP="00A656CE">
      <w:pPr>
        <w:autoSpaceDE w:val="0"/>
        <w:autoSpaceDN w:val="0"/>
        <w:adjustRightInd w:val="0"/>
        <w:jc w:val="both"/>
        <w:rPr>
          <w:rFonts w:asciiTheme="majorBidi" w:hAnsiTheme="majorBidi" w:cstheme="majorBidi"/>
          <w:i/>
          <w:color w:val="000000"/>
          <w:sz w:val="21"/>
          <w:szCs w:val="21"/>
          <w:lang w:val="en-US"/>
        </w:rPr>
      </w:pPr>
    </w:p>
    <w:p w14:paraId="554D316A" w14:textId="18995B72" w:rsidR="00A656CE" w:rsidRPr="00820538" w:rsidRDefault="00A656CE" w:rsidP="00A656CE">
      <w:pPr>
        <w:autoSpaceDE w:val="0"/>
        <w:autoSpaceDN w:val="0"/>
        <w:adjustRightInd w:val="0"/>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 xml:space="preserve">Item no. 7 of the agenda: Opinion vote on the remuneration report </w:t>
      </w:r>
      <w:r w:rsidR="00B9003D" w:rsidRPr="00B9003D">
        <w:rPr>
          <w:rFonts w:asciiTheme="majorBidi" w:hAnsiTheme="majorBidi" w:cstheme="majorBidi"/>
          <w:b/>
          <w:bCs/>
          <w:color w:val="000000"/>
          <w:sz w:val="21"/>
          <w:szCs w:val="21"/>
          <w:lang w:val="en-US"/>
        </w:rPr>
        <w:t xml:space="preserve">and remuneration policy </w:t>
      </w:r>
      <w:r w:rsidRPr="00820538">
        <w:rPr>
          <w:rFonts w:asciiTheme="majorBidi" w:hAnsiTheme="majorBidi" w:cstheme="majorBidi"/>
          <w:b/>
          <w:bCs/>
          <w:color w:val="000000"/>
          <w:sz w:val="21"/>
          <w:szCs w:val="21"/>
          <w:lang w:val="en-US"/>
        </w:rPr>
        <w:t xml:space="preserve">of the Company pursuant to Act LXVII of 2019 on the promotion of long-term shareholder involvement and the amendment of certain Acts for the purposes of legal </w:t>
      </w:r>
      <w:proofErr w:type="spellStart"/>
      <w:r w:rsidRPr="00820538">
        <w:rPr>
          <w:rFonts w:asciiTheme="majorBidi" w:hAnsiTheme="majorBidi" w:cstheme="majorBidi"/>
          <w:b/>
          <w:bCs/>
          <w:color w:val="000000"/>
          <w:sz w:val="21"/>
          <w:szCs w:val="21"/>
          <w:lang w:val="en-US"/>
        </w:rPr>
        <w:t>harmonisation</w:t>
      </w:r>
      <w:proofErr w:type="spellEnd"/>
    </w:p>
    <w:p w14:paraId="0D6D93D7" w14:textId="77777777" w:rsidR="00A656CE" w:rsidRPr="00820538" w:rsidRDefault="00A656CE" w:rsidP="00A656CE">
      <w:pPr>
        <w:autoSpaceDE w:val="0"/>
        <w:autoSpaceDN w:val="0"/>
        <w:adjustRightInd w:val="0"/>
        <w:jc w:val="both"/>
        <w:rPr>
          <w:rFonts w:asciiTheme="majorBidi" w:hAnsiTheme="majorBidi" w:cstheme="majorBidi"/>
          <w:b/>
          <w:bCs/>
          <w:color w:val="000000"/>
          <w:sz w:val="21"/>
          <w:szCs w:val="21"/>
          <w:lang w:val="en-US"/>
        </w:rPr>
      </w:pPr>
    </w:p>
    <w:p w14:paraId="5AB54EB9" w14:textId="77777777" w:rsidR="00A656CE" w:rsidRPr="00820538" w:rsidRDefault="00A656CE" w:rsidP="00A656CE">
      <w:pPr>
        <w:autoSpaceDE w:val="0"/>
        <w:autoSpaceDN w:val="0"/>
        <w:adjustRightInd w:val="0"/>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789A0704" w14:textId="77777777" w:rsidR="00A656CE" w:rsidRPr="00820538" w:rsidRDefault="00A656CE" w:rsidP="00A656CE">
      <w:pPr>
        <w:autoSpaceDE w:val="0"/>
        <w:autoSpaceDN w:val="0"/>
        <w:adjustRightInd w:val="0"/>
        <w:jc w:val="center"/>
        <w:rPr>
          <w:rFonts w:asciiTheme="majorBidi" w:hAnsiTheme="majorBidi" w:cstheme="majorBidi"/>
          <w:color w:val="000000"/>
          <w:sz w:val="21"/>
          <w:szCs w:val="21"/>
          <w:u w:val="single"/>
          <w:lang w:val="en-US"/>
        </w:rPr>
      </w:pPr>
    </w:p>
    <w:p w14:paraId="480C0F4D" w14:textId="347804F2" w:rsidR="00A656CE" w:rsidRPr="00820538" w:rsidRDefault="00A656CE" w:rsidP="00A656CE">
      <w:pPr>
        <w:keepNext/>
        <w:keepLines/>
        <w:tabs>
          <w:tab w:val="left" w:pos="7230"/>
        </w:tabs>
        <w:jc w:val="both"/>
        <w:rPr>
          <w:rFonts w:asciiTheme="majorBidi" w:hAnsiTheme="majorBidi" w:cstheme="majorBidi"/>
          <w:i/>
          <w:color w:val="000000"/>
          <w:sz w:val="21"/>
          <w:szCs w:val="21"/>
          <w:lang w:val="en-US"/>
        </w:rPr>
      </w:pPr>
      <w:r w:rsidRPr="00820538">
        <w:rPr>
          <w:rFonts w:asciiTheme="majorBidi" w:hAnsiTheme="majorBidi" w:cstheme="majorBidi"/>
          <w:i/>
          <w:iCs/>
          <w:color w:val="000000"/>
          <w:sz w:val="21"/>
          <w:szCs w:val="21"/>
          <w:lang w:val="en-US"/>
        </w:rPr>
        <w:t>The General Meeting hereby approves the Remuneration Report of the Company for the financial year 202</w:t>
      </w:r>
      <w:r w:rsidR="00F26BAB">
        <w:rPr>
          <w:rFonts w:asciiTheme="majorBidi" w:hAnsiTheme="majorBidi" w:cstheme="majorBidi"/>
          <w:i/>
          <w:iCs/>
          <w:color w:val="000000"/>
          <w:sz w:val="21"/>
          <w:szCs w:val="21"/>
          <w:lang w:val="en-US"/>
        </w:rPr>
        <w:t>4</w:t>
      </w:r>
      <w:r w:rsidRPr="00820538">
        <w:rPr>
          <w:rFonts w:asciiTheme="majorBidi" w:hAnsiTheme="majorBidi" w:cstheme="majorBidi"/>
          <w:i/>
          <w:iCs/>
          <w:color w:val="000000"/>
          <w:sz w:val="21"/>
          <w:szCs w:val="21"/>
          <w:lang w:val="en-US"/>
        </w:rPr>
        <w:t xml:space="preserve"> pursuant to Act LXVII of 2019, with the content as</w:t>
      </w:r>
      <w:r w:rsidRPr="00820538">
        <w:rPr>
          <w:rFonts w:asciiTheme="majorBidi" w:hAnsiTheme="majorBidi" w:cstheme="majorBidi"/>
          <w:bCs/>
          <w:i/>
          <w:iCs/>
          <w:color w:val="000000"/>
          <w:sz w:val="21"/>
          <w:szCs w:val="21"/>
          <w:lang w:val="en-US"/>
        </w:rPr>
        <w:t xml:space="preserve"> per the proposal</w:t>
      </w:r>
      <w:r w:rsidRPr="00820538">
        <w:rPr>
          <w:rFonts w:asciiTheme="majorBidi" w:hAnsiTheme="majorBidi" w:cstheme="majorBidi"/>
          <w:i/>
          <w:iCs/>
          <w:color w:val="000000"/>
          <w:sz w:val="21"/>
          <w:szCs w:val="21"/>
          <w:lang w:val="en-US"/>
        </w:rPr>
        <w:t>.</w:t>
      </w:r>
    </w:p>
    <w:p w14:paraId="730F0DB0"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763E34EE" w14:textId="77777777" w:rsidTr="004471CB">
        <w:tc>
          <w:tcPr>
            <w:tcW w:w="9062" w:type="dxa"/>
            <w:gridSpan w:val="3"/>
          </w:tcPr>
          <w:p w14:paraId="238D13D2"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681AF0C1" w14:textId="77777777" w:rsidTr="004471CB">
        <w:tc>
          <w:tcPr>
            <w:tcW w:w="3006" w:type="dxa"/>
          </w:tcPr>
          <w:p w14:paraId="4B817FE7"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42149B0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2B8D55A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11B3D7B7" w14:textId="77777777" w:rsidR="00A656CE" w:rsidRPr="00820538" w:rsidRDefault="00A656CE" w:rsidP="00A656CE">
      <w:pPr>
        <w:autoSpaceDE w:val="0"/>
        <w:autoSpaceDN w:val="0"/>
        <w:adjustRightInd w:val="0"/>
        <w:jc w:val="both"/>
        <w:rPr>
          <w:rFonts w:asciiTheme="majorBidi" w:hAnsiTheme="majorBidi" w:cstheme="majorBidi"/>
          <w:i/>
          <w:iCs/>
          <w:color w:val="000000"/>
          <w:sz w:val="21"/>
          <w:szCs w:val="21"/>
          <w:lang w:val="en-US"/>
        </w:rPr>
      </w:pPr>
    </w:p>
    <w:p w14:paraId="5F5129BD" w14:textId="77777777" w:rsidR="00725B36" w:rsidRPr="00725B36" w:rsidRDefault="00725B36" w:rsidP="00725B36">
      <w:pPr>
        <w:autoSpaceDE w:val="0"/>
        <w:autoSpaceDN w:val="0"/>
        <w:adjustRightInd w:val="0"/>
        <w:jc w:val="center"/>
        <w:rPr>
          <w:rFonts w:asciiTheme="majorBidi" w:hAnsiTheme="majorBidi" w:cstheme="majorBidi"/>
          <w:color w:val="000000"/>
          <w:sz w:val="21"/>
          <w:szCs w:val="21"/>
          <w:u w:val="single"/>
          <w:lang w:val="en-US"/>
        </w:rPr>
      </w:pPr>
      <w:r w:rsidRPr="00725B36">
        <w:rPr>
          <w:rFonts w:asciiTheme="majorBidi" w:hAnsiTheme="majorBidi" w:cstheme="majorBidi"/>
          <w:color w:val="000000"/>
          <w:sz w:val="21"/>
          <w:szCs w:val="21"/>
          <w:u w:val="single"/>
          <w:lang w:val="en-US"/>
        </w:rPr>
        <w:t>Motion for Resolution:</w:t>
      </w:r>
    </w:p>
    <w:p w14:paraId="47BB26EE" w14:textId="77777777" w:rsidR="00725B36" w:rsidRPr="00F62352" w:rsidRDefault="00725B36" w:rsidP="00725B36">
      <w:pPr>
        <w:jc w:val="both"/>
        <w:rPr>
          <w:lang w:val="en-US"/>
        </w:rPr>
      </w:pPr>
    </w:p>
    <w:p w14:paraId="71D1482F" w14:textId="77777777" w:rsidR="00725B36" w:rsidRPr="00725B36" w:rsidRDefault="00725B36" w:rsidP="00725B36">
      <w:pPr>
        <w:jc w:val="both"/>
        <w:rPr>
          <w:rFonts w:asciiTheme="majorBidi" w:hAnsiTheme="majorBidi" w:cstheme="majorBidi"/>
          <w:i/>
          <w:iCs/>
          <w:color w:val="000000"/>
          <w:sz w:val="21"/>
          <w:szCs w:val="21"/>
          <w:lang w:val="en-US"/>
        </w:rPr>
      </w:pPr>
      <w:r w:rsidRPr="00725B36">
        <w:rPr>
          <w:rFonts w:asciiTheme="majorBidi" w:hAnsiTheme="majorBidi" w:cstheme="majorBidi"/>
          <w:i/>
          <w:iCs/>
          <w:color w:val="000000"/>
          <w:sz w:val="21"/>
          <w:szCs w:val="21"/>
          <w:lang w:val="en-US"/>
        </w:rPr>
        <w:t>The General Meeting hereby approves the Remuneration Guidelines of the Company with the content as per the proposal, without any changes.</w:t>
      </w:r>
    </w:p>
    <w:p w14:paraId="3B6739AF" w14:textId="77777777" w:rsidR="00A656CE" w:rsidRDefault="00A656CE" w:rsidP="00A656CE">
      <w:pPr>
        <w:jc w:val="both"/>
        <w:rPr>
          <w:rFonts w:asciiTheme="majorBidi" w:hAnsiTheme="majorBidi" w:cstheme="majorBidi"/>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725B36" w:rsidRPr="00820538" w14:paraId="5C72FB1A" w14:textId="77777777" w:rsidTr="00035319">
        <w:tc>
          <w:tcPr>
            <w:tcW w:w="9062" w:type="dxa"/>
            <w:gridSpan w:val="3"/>
          </w:tcPr>
          <w:p w14:paraId="0389E716" w14:textId="77777777" w:rsidR="00725B36" w:rsidRPr="00820538" w:rsidRDefault="00725B36" w:rsidP="00035319">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725B36" w:rsidRPr="00820538" w14:paraId="60F6C695" w14:textId="77777777" w:rsidTr="00035319">
        <w:tc>
          <w:tcPr>
            <w:tcW w:w="3006" w:type="dxa"/>
          </w:tcPr>
          <w:p w14:paraId="4217F28E" w14:textId="77777777" w:rsidR="00725B36" w:rsidRPr="00820538" w:rsidRDefault="00725B36" w:rsidP="00035319">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BC110D2" w14:textId="77777777" w:rsidR="00725B36" w:rsidRPr="00820538" w:rsidRDefault="00725B36" w:rsidP="00035319">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28AF1CF6" w14:textId="77777777" w:rsidR="00725B36" w:rsidRPr="00820538" w:rsidRDefault="00725B36" w:rsidP="00035319">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28D4B754" w14:textId="77777777" w:rsidR="00725B36" w:rsidRPr="00820538" w:rsidRDefault="00725B36" w:rsidP="00A656CE">
      <w:pPr>
        <w:jc w:val="both"/>
        <w:rPr>
          <w:rFonts w:asciiTheme="majorBidi" w:hAnsiTheme="majorBidi" w:cstheme="majorBidi"/>
          <w:sz w:val="21"/>
          <w:szCs w:val="21"/>
          <w:lang w:val="en-US"/>
        </w:rPr>
      </w:pPr>
    </w:p>
    <w:p w14:paraId="01D21269" w14:textId="77777777" w:rsidR="00A656CE" w:rsidRPr="00820538" w:rsidRDefault="00A656CE" w:rsidP="00A656CE">
      <w:pPr>
        <w:jc w:val="both"/>
        <w:rPr>
          <w:rFonts w:asciiTheme="majorBidi" w:hAnsiTheme="majorBidi" w:cstheme="majorBidi"/>
          <w:color w:val="000000"/>
          <w:sz w:val="21"/>
          <w:szCs w:val="21"/>
          <w:lang w:val="en-US"/>
        </w:rPr>
      </w:pPr>
    </w:p>
    <w:p w14:paraId="7318E5B0" w14:textId="73535F09" w:rsidR="00A656CE" w:rsidRPr="00820538" w:rsidRDefault="00A656CE" w:rsidP="00A656CE">
      <w:pPr>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 xml:space="preserve">Item no. </w:t>
      </w:r>
      <w:r w:rsidR="006F34AF">
        <w:rPr>
          <w:rFonts w:asciiTheme="majorBidi" w:hAnsiTheme="majorBidi" w:cstheme="majorBidi"/>
          <w:b/>
          <w:bCs/>
          <w:color w:val="000000"/>
          <w:sz w:val="21"/>
          <w:szCs w:val="21"/>
          <w:lang w:val="en-US"/>
        </w:rPr>
        <w:t>8</w:t>
      </w:r>
      <w:r w:rsidRPr="00820538">
        <w:rPr>
          <w:rFonts w:asciiTheme="majorBidi" w:hAnsiTheme="majorBidi" w:cstheme="majorBidi"/>
          <w:b/>
          <w:bCs/>
          <w:color w:val="000000"/>
          <w:sz w:val="21"/>
          <w:szCs w:val="21"/>
          <w:lang w:val="en-US"/>
        </w:rPr>
        <w:t xml:space="preserve"> of the agenda: </w:t>
      </w:r>
      <w:proofErr w:type="spellStart"/>
      <w:r w:rsidRPr="00820538">
        <w:rPr>
          <w:rFonts w:asciiTheme="majorBidi" w:hAnsiTheme="majorBidi" w:cstheme="majorBidi"/>
          <w:b/>
          <w:bCs/>
          <w:color w:val="000000"/>
          <w:sz w:val="21"/>
          <w:szCs w:val="21"/>
          <w:lang w:val="en-US"/>
        </w:rPr>
        <w:t>Authorisation</w:t>
      </w:r>
      <w:proofErr w:type="spellEnd"/>
      <w:r w:rsidRPr="00820538">
        <w:rPr>
          <w:rFonts w:asciiTheme="majorBidi" w:hAnsiTheme="majorBidi" w:cstheme="majorBidi"/>
          <w:b/>
          <w:bCs/>
          <w:color w:val="000000"/>
          <w:sz w:val="21"/>
          <w:szCs w:val="21"/>
          <w:lang w:val="en-US"/>
        </w:rPr>
        <w:t xml:space="preserve"> to acquire own shares</w:t>
      </w:r>
    </w:p>
    <w:p w14:paraId="1D307CD7" w14:textId="77777777" w:rsidR="00A656CE" w:rsidRPr="00820538" w:rsidRDefault="00A656CE" w:rsidP="00A656CE">
      <w:pPr>
        <w:jc w:val="both"/>
        <w:rPr>
          <w:rFonts w:asciiTheme="majorBidi" w:hAnsiTheme="majorBidi" w:cstheme="majorBidi"/>
          <w:i/>
          <w:iCs/>
          <w:color w:val="000000"/>
          <w:sz w:val="21"/>
          <w:szCs w:val="21"/>
          <w:lang w:val="en-US"/>
        </w:rPr>
      </w:pPr>
    </w:p>
    <w:p w14:paraId="591EB0AD" w14:textId="77777777" w:rsidR="00A656CE" w:rsidRPr="00820538" w:rsidRDefault="00A656CE" w:rsidP="00A656CE">
      <w:pPr>
        <w:autoSpaceDE w:val="0"/>
        <w:autoSpaceDN w:val="0"/>
        <w:adjustRightInd w:val="0"/>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096CCA8C" w14:textId="77777777" w:rsidR="00A656CE" w:rsidRPr="00820538" w:rsidRDefault="00A656CE" w:rsidP="00A656CE">
      <w:pPr>
        <w:jc w:val="both"/>
        <w:rPr>
          <w:rFonts w:asciiTheme="majorBidi" w:hAnsiTheme="majorBidi" w:cstheme="majorBidi"/>
          <w:i/>
          <w:iCs/>
          <w:color w:val="000000"/>
          <w:sz w:val="21"/>
          <w:szCs w:val="21"/>
          <w:lang w:val="en-US"/>
        </w:rPr>
      </w:pPr>
    </w:p>
    <w:p w14:paraId="2DA30D57" w14:textId="77777777" w:rsidR="00A656CE" w:rsidRPr="00820538" w:rsidRDefault="00A656CE" w:rsidP="00A656CE">
      <w:pPr>
        <w:jc w:val="both"/>
        <w:rPr>
          <w:rFonts w:asciiTheme="majorBidi" w:hAnsiTheme="majorBidi" w:cstheme="majorBidi"/>
          <w:i/>
          <w:iCs/>
          <w:color w:val="000000"/>
          <w:sz w:val="21"/>
          <w:szCs w:val="21"/>
          <w:lang w:val="en-US"/>
        </w:rPr>
      </w:pPr>
      <w:r w:rsidRPr="00820538">
        <w:rPr>
          <w:rFonts w:asciiTheme="majorBidi" w:hAnsiTheme="majorBidi" w:cstheme="majorBidi"/>
          <w:i/>
          <w:iCs/>
          <w:color w:val="000000"/>
          <w:sz w:val="21"/>
          <w:szCs w:val="21"/>
          <w:lang w:val="en-US"/>
        </w:rPr>
        <w:t xml:space="preserve">Pursuant to Article 3:223 (1) of Act V of 2013 (Civil Code), The General Meeting </w:t>
      </w:r>
      <w:proofErr w:type="spellStart"/>
      <w:r w:rsidRPr="00820538">
        <w:rPr>
          <w:rFonts w:asciiTheme="majorBidi" w:hAnsiTheme="majorBidi" w:cstheme="majorBidi"/>
          <w:i/>
          <w:iCs/>
          <w:color w:val="000000"/>
          <w:sz w:val="21"/>
          <w:szCs w:val="21"/>
          <w:lang w:val="en-US"/>
        </w:rPr>
        <w:t>authorises</w:t>
      </w:r>
      <w:proofErr w:type="spellEnd"/>
      <w:r w:rsidRPr="00820538">
        <w:rPr>
          <w:rFonts w:asciiTheme="majorBidi" w:hAnsiTheme="majorBidi" w:cstheme="majorBidi"/>
          <w:i/>
          <w:iCs/>
          <w:color w:val="000000"/>
          <w:sz w:val="21"/>
          <w:szCs w:val="21"/>
          <w:lang w:val="en-US"/>
        </w:rPr>
        <w:t xml:space="preserve"> the Board of Directors, for a period of 18 months, to acquire a maximum number of </w:t>
      </w:r>
      <w:proofErr w:type="gramStart"/>
      <w:r w:rsidRPr="00820538">
        <w:rPr>
          <w:rFonts w:asciiTheme="majorBidi" w:hAnsiTheme="majorBidi" w:cstheme="majorBidi"/>
          <w:i/>
          <w:iCs/>
          <w:color w:val="000000"/>
          <w:sz w:val="21"/>
          <w:szCs w:val="21"/>
          <w:lang w:val="en-US"/>
        </w:rPr>
        <w:t>own</w:t>
      </w:r>
      <w:proofErr w:type="gramEnd"/>
      <w:r w:rsidRPr="00820538">
        <w:rPr>
          <w:rFonts w:asciiTheme="majorBidi" w:hAnsiTheme="majorBidi" w:cstheme="majorBidi"/>
          <w:i/>
          <w:iCs/>
          <w:color w:val="000000"/>
          <w:sz w:val="21"/>
          <w:szCs w:val="21"/>
          <w:lang w:val="en-US"/>
        </w:rPr>
        <w:t xml:space="preserve"> ordinary shares of Series A (with a nominal value of EUR 0.02), up to a maximum of 25 (twenty-five) % of the registered capital. In the event of acquisition in return for payment, the minimum consideration shall be the nominal value; the maximum consideration shall not exceed the amount which exceeds the market price quoted on the stock exchange at the time of purchase by more than 10 (ten) %.</w:t>
      </w:r>
    </w:p>
    <w:p w14:paraId="12B99AC1"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4892B0A8" w14:textId="77777777" w:rsidTr="004471CB">
        <w:tc>
          <w:tcPr>
            <w:tcW w:w="9062" w:type="dxa"/>
            <w:gridSpan w:val="3"/>
          </w:tcPr>
          <w:p w14:paraId="75729A34"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1036003F" w14:textId="77777777" w:rsidTr="004471CB">
        <w:tc>
          <w:tcPr>
            <w:tcW w:w="3006" w:type="dxa"/>
          </w:tcPr>
          <w:p w14:paraId="3E8FE8E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31E7F2BD"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2A58154D"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6E011FB9" w14:textId="1B44295D" w:rsidR="00091B47" w:rsidRPr="00820538" w:rsidRDefault="00091B47" w:rsidP="0028431B">
      <w:pPr>
        <w:jc w:val="both"/>
        <w:rPr>
          <w:rFonts w:asciiTheme="majorBidi" w:hAnsiTheme="majorBidi" w:cstheme="majorBidi"/>
          <w:color w:val="000000"/>
          <w:sz w:val="21"/>
          <w:szCs w:val="21"/>
          <w:lang w:val="en-US"/>
        </w:rPr>
      </w:pPr>
    </w:p>
    <w:p w14:paraId="4FFCB3A4" w14:textId="099339A7" w:rsidR="00A656CE" w:rsidRDefault="009B75C7" w:rsidP="0028431B">
      <w:pPr>
        <w:jc w:val="both"/>
        <w:rPr>
          <w:rFonts w:asciiTheme="majorBidi" w:hAnsiTheme="majorBidi" w:cstheme="majorBidi"/>
          <w:b/>
          <w:bCs/>
          <w:color w:val="000000"/>
          <w:sz w:val="21"/>
          <w:szCs w:val="21"/>
          <w:lang w:val="en-US"/>
        </w:rPr>
      </w:pPr>
      <w:r w:rsidRPr="009B75C7">
        <w:rPr>
          <w:rFonts w:asciiTheme="majorBidi" w:hAnsiTheme="majorBidi" w:cstheme="majorBidi"/>
          <w:b/>
          <w:bCs/>
          <w:color w:val="000000"/>
          <w:sz w:val="21"/>
          <w:szCs w:val="21"/>
          <w:lang w:val="en-US"/>
        </w:rPr>
        <w:lastRenderedPageBreak/>
        <w:t>Item no. 9 of the agenda: Amendment to the Articles of Association</w:t>
      </w:r>
    </w:p>
    <w:p w14:paraId="78E760AB" w14:textId="77777777" w:rsidR="00F5004F" w:rsidRDefault="00F5004F" w:rsidP="0028431B">
      <w:pPr>
        <w:jc w:val="both"/>
        <w:rPr>
          <w:rFonts w:asciiTheme="majorBidi" w:hAnsiTheme="majorBidi" w:cstheme="majorBidi"/>
          <w:b/>
          <w:bCs/>
          <w:color w:val="000000"/>
          <w:sz w:val="21"/>
          <w:szCs w:val="21"/>
          <w:lang w:val="en-US"/>
        </w:rPr>
      </w:pPr>
    </w:p>
    <w:p w14:paraId="2026DBAD" w14:textId="77777777" w:rsidR="003D2799" w:rsidRPr="003D2799" w:rsidRDefault="003D2799" w:rsidP="003D2799">
      <w:pPr>
        <w:autoSpaceDE w:val="0"/>
        <w:autoSpaceDN w:val="0"/>
        <w:adjustRightInd w:val="0"/>
        <w:jc w:val="center"/>
        <w:rPr>
          <w:rFonts w:asciiTheme="majorBidi" w:hAnsiTheme="majorBidi" w:cstheme="majorBidi"/>
          <w:color w:val="000000"/>
          <w:sz w:val="21"/>
          <w:szCs w:val="21"/>
          <w:u w:val="single"/>
          <w:lang w:val="en-US"/>
        </w:rPr>
      </w:pPr>
      <w:r w:rsidRPr="003D2799">
        <w:rPr>
          <w:rFonts w:asciiTheme="majorBidi" w:hAnsiTheme="majorBidi" w:cstheme="majorBidi"/>
          <w:color w:val="000000"/>
          <w:sz w:val="21"/>
          <w:szCs w:val="21"/>
          <w:u w:val="single"/>
          <w:lang w:val="en-US"/>
        </w:rPr>
        <w:t>Motion for Resolution:</w:t>
      </w:r>
    </w:p>
    <w:p w14:paraId="0DC65025" w14:textId="77777777" w:rsidR="003D2799" w:rsidRPr="00F62352" w:rsidRDefault="003D2799" w:rsidP="003D2799">
      <w:pPr>
        <w:autoSpaceDE w:val="0"/>
        <w:autoSpaceDN w:val="0"/>
        <w:adjustRightInd w:val="0"/>
        <w:jc w:val="both"/>
        <w:rPr>
          <w:color w:val="000000"/>
          <w:lang w:val="en-US"/>
        </w:rPr>
      </w:pPr>
    </w:p>
    <w:p w14:paraId="0BFD5C2F" w14:textId="77777777" w:rsidR="003D2799" w:rsidRPr="003D2799" w:rsidRDefault="003D2799" w:rsidP="003D2799">
      <w:pPr>
        <w:autoSpaceDE w:val="0"/>
        <w:autoSpaceDN w:val="0"/>
        <w:adjustRightInd w:val="0"/>
        <w:jc w:val="both"/>
        <w:rPr>
          <w:rFonts w:asciiTheme="majorBidi" w:hAnsiTheme="majorBidi" w:cstheme="majorBidi"/>
          <w:i/>
          <w:iCs/>
          <w:color w:val="000000"/>
          <w:sz w:val="21"/>
          <w:szCs w:val="21"/>
          <w:lang w:val="en-US"/>
        </w:rPr>
      </w:pPr>
      <w:r w:rsidRPr="003D2799">
        <w:rPr>
          <w:rFonts w:asciiTheme="majorBidi" w:hAnsiTheme="majorBidi" w:cstheme="majorBidi"/>
          <w:i/>
          <w:iCs/>
          <w:color w:val="000000"/>
          <w:sz w:val="21"/>
          <w:szCs w:val="21"/>
          <w:lang w:val="en-US"/>
        </w:rPr>
        <w:t>The General Meeting approves the amendment of point 4 of the Articles of Association as follows.</w:t>
      </w:r>
    </w:p>
    <w:p w14:paraId="11C62828" w14:textId="77777777" w:rsidR="003D2799" w:rsidRPr="00F62352" w:rsidRDefault="003D2799" w:rsidP="003D2799">
      <w:pPr>
        <w:autoSpaceDE w:val="0"/>
        <w:autoSpaceDN w:val="0"/>
        <w:adjustRightInd w:val="0"/>
        <w:jc w:val="both"/>
        <w:rPr>
          <w:i/>
          <w:iCs/>
          <w:color w:val="000000"/>
          <w:lang w:val="en-U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D2799" w:rsidRPr="00F62352" w14:paraId="5A12593B" w14:textId="77777777" w:rsidTr="00035319">
        <w:tc>
          <w:tcPr>
            <w:tcW w:w="4530" w:type="dxa"/>
          </w:tcPr>
          <w:p w14:paraId="79FF3908" w14:textId="77777777" w:rsidR="003D2799" w:rsidRPr="00F62352" w:rsidRDefault="003D2799" w:rsidP="00035319">
            <w:pPr>
              <w:autoSpaceDE w:val="0"/>
              <w:autoSpaceDN w:val="0"/>
              <w:adjustRightInd w:val="0"/>
              <w:ind w:right="69"/>
              <w:jc w:val="both"/>
              <w:rPr>
                <w:rFonts w:cs="Calibri"/>
                <w:b/>
                <w:bCs/>
                <w:sz w:val="16"/>
                <w:szCs w:val="16"/>
                <w:lang w:val="en-US"/>
              </w:rPr>
            </w:pPr>
            <w:r w:rsidRPr="00F62352">
              <w:rPr>
                <w:rFonts w:cs="Calibri"/>
                <w:b/>
                <w:bCs/>
                <w:sz w:val="16"/>
                <w:szCs w:val="16"/>
                <w:lang w:val="en-US"/>
              </w:rPr>
              <w:t>4. The activities of the Company are as follows (according to TEAOR categories):</w:t>
            </w:r>
          </w:p>
          <w:p w14:paraId="4F3BD214" w14:textId="77777777" w:rsidR="003D2799" w:rsidRPr="00F62352" w:rsidRDefault="003D2799" w:rsidP="00035319">
            <w:pPr>
              <w:ind w:right="69"/>
              <w:jc w:val="both"/>
              <w:rPr>
                <w:rFonts w:cs="Calibri"/>
                <w:b/>
                <w:sz w:val="16"/>
                <w:szCs w:val="16"/>
                <w:lang w:val="en-US"/>
              </w:rPr>
            </w:pPr>
          </w:p>
          <w:p w14:paraId="44F731F1" w14:textId="77777777" w:rsidR="003D2799" w:rsidRPr="00F62352" w:rsidRDefault="003D2799" w:rsidP="00035319">
            <w:pPr>
              <w:ind w:right="68"/>
              <w:jc w:val="both"/>
              <w:rPr>
                <w:rFonts w:cs="Calibri"/>
                <w:sz w:val="16"/>
                <w:szCs w:val="16"/>
                <w:lang w:val="en-US"/>
              </w:rPr>
            </w:pPr>
            <w:r w:rsidRPr="00F62352">
              <w:rPr>
                <w:rFonts w:cs="Calibri"/>
                <w:b/>
                <w:bCs/>
                <w:i/>
                <w:iCs/>
                <w:sz w:val="16"/>
                <w:szCs w:val="16"/>
                <w:shd w:val="clear" w:color="auto" w:fill="FFFFFF"/>
                <w:lang w:val="en-US"/>
              </w:rPr>
              <w:t>68.20</w:t>
            </w:r>
            <w:r w:rsidRPr="00F62352">
              <w:rPr>
                <w:rFonts w:cs="Calibri"/>
                <w:sz w:val="16"/>
                <w:szCs w:val="16"/>
                <w:shd w:val="clear" w:color="auto" w:fill="FFFFFF"/>
                <w:lang w:val="en-US"/>
              </w:rPr>
              <w:t xml:space="preserve"> Renting and operating of own </w:t>
            </w:r>
            <w:r w:rsidRPr="00F62352">
              <w:rPr>
                <w:rFonts w:cs="Calibri"/>
                <w:b/>
                <w:bCs/>
                <w:i/>
                <w:iCs/>
                <w:sz w:val="16"/>
                <w:szCs w:val="16"/>
                <w:shd w:val="clear" w:color="auto" w:fill="FFFFFF"/>
                <w:lang w:val="en-US"/>
              </w:rPr>
              <w:t>or leased</w:t>
            </w:r>
            <w:r w:rsidRPr="00F62352">
              <w:rPr>
                <w:rFonts w:cs="Calibri"/>
                <w:sz w:val="16"/>
                <w:szCs w:val="16"/>
                <w:shd w:val="clear" w:color="auto" w:fill="FFFFFF"/>
                <w:lang w:val="en-US"/>
              </w:rPr>
              <w:t xml:space="preserve"> real estate</w:t>
            </w:r>
            <w:r w:rsidRPr="00F62352">
              <w:rPr>
                <w:rFonts w:cs="Calibri"/>
                <w:sz w:val="16"/>
                <w:szCs w:val="16"/>
                <w:lang w:val="en-US"/>
              </w:rPr>
              <w:t xml:space="preserve"> </w:t>
            </w:r>
          </w:p>
          <w:p w14:paraId="5A43BADF" w14:textId="77777777" w:rsidR="003D2799" w:rsidRPr="00F62352" w:rsidRDefault="003D2799" w:rsidP="00035319">
            <w:pPr>
              <w:ind w:right="68"/>
              <w:jc w:val="both"/>
              <w:rPr>
                <w:rFonts w:cs="Calibri"/>
                <w:sz w:val="16"/>
                <w:szCs w:val="16"/>
                <w:lang w:val="en-US"/>
              </w:rPr>
            </w:pPr>
            <w:r w:rsidRPr="00F62352">
              <w:rPr>
                <w:rFonts w:cs="Calibri"/>
                <w:sz w:val="16"/>
                <w:szCs w:val="16"/>
                <w:lang w:val="en-US"/>
              </w:rPr>
              <w:t>(main business activity)</w:t>
            </w:r>
          </w:p>
          <w:p w14:paraId="7364F26C" w14:textId="77777777" w:rsidR="003D2799" w:rsidRPr="00F62352" w:rsidRDefault="003D2799" w:rsidP="00035319">
            <w:pPr>
              <w:ind w:right="68"/>
              <w:jc w:val="both"/>
              <w:rPr>
                <w:rFonts w:cs="Calibri"/>
                <w:sz w:val="16"/>
                <w:szCs w:val="16"/>
                <w:lang w:val="en-US"/>
              </w:rPr>
            </w:pPr>
            <w:r w:rsidRPr="00F62352">
              <w:rPr>
                <w:rFonts w:cs="Calibri"/>
                <w:b/>
                <w:bCs/>
                <w:i/>
                <w:iCs/>
                <w:sz w:val="16"/>
                <w:szCs w:val="16"/>
                <w:shd w:val="clear" w:color="auto" w:fill="FFFFFF"/>
                <w:lang w:val="en-US"/>
              </w:rPr>
              <w:t>68.11</w:t>
            </w:r>
            <w:r w:rsidRPr="00F62352">
              <w:rPr>
                <w:rFonts w:cs="Calibri"/>
                <w:sz w:val="16"/>
                <w:szCs w:val="16"/>
                <w:shd w:val="clear" w:color="auto" w:fill="FFFFFF"/>
                <w:lang w:val="en-US"/>
              </w:rPr>
              <w:t xml:space="preserve"> Buying and selling of own real estate</w:t>
            </w:r>
          </w:p>
          <w:p w14:paraId="02B50B48" w14:textId="77777777" w:rsidR="003D2799" w:rsidRPr="00F62352" w:rsidRDefault="003D2799" w:rsidP="00035319">
            <w:pPr>
              <w:ind w:right="68"/>
              <w:jc w:val="both"/>
              <w:rPr>
                <w:rFonts w:cs="Calibri"/>
                <w:sz w:val="16"/>
                <w:szCs w:val="16"/>
                <w:shd w:val="clear" w:color="auto" w:fill="FFFFFF"/>
                <w:lang w:val="en-US"/>
              </w:rPr>
            </w:pPr>
            <w:r w:rsidRPr="00F62352">
              <w:rPr>
                <w:rFonts w:cs="Calibri"/>
                <w:b/>
                <w:bCs/>
                <w:i/>
                <w:iCs/>
                <w:sz w:val="16"/>
                <w:szCs w:val="16"/>
                <w:shd w:val="clear" w:color="auto" w:fill="FFFFFF"/>
                <w:lang w:val="en-US"/>
              </w:rPr>
              <w:t xml:space="preserve">68.32 </w:t>
            </w:r>
            <w:r w:rsidRPr="00F62352">
              <w:rPr>
                <w:rFonts w:cs="Calibri"/>
                <w:i/>
                <w:iCs/>
                <w:strike/>
                <w:sz w:val="16"/>
                <w:szCs w:val="16"/>
                <w:shd w:val="clear" w:color="auto" w:fill="FFFFFF"/>
                <w:lang w:val="en-US"/>
              </w:rPr>
              <w:t>Management of</w:t>
            </w:r>
            <w:r w:rsidRPr="00F62352">
              <w:rPr>
                <w:rFonts w:cs="Calibri"/>
                <w:sz w:val="16"/>
                <w:szCs w:val="16"/>
                <w:shd w:val="clear" w:color="auto" w:fill="FFFFFF"/>
                <w:lang w:val="en-US"/>
              </w:rPr>
              <w:t xml:space="preserve"> </w:t>
            </w:r>
            <w:r w:rsidRPr="00F62352">
              <w:rPr>
                <w:rFonts w:cs="Calibri"/>
                <w:b/>
                <w:bCs/>
                <w:i/>
                <w:iCs/>
                <w:sz w:val="16"/>
                <w:szCs w:val="16"/>
                <w:shd w:val="clear" w:color="auto" w:fill="FFFFFF"/>
                <w:lang w:val="en-US"/>
              </w:rPr>
              <w:t>Other</w:t>
            </w:r>
            <w:r w:rsidRPr="00F62352">
              <w:rPr>
                <w:rFonts w:cs="Calibri"/>
                <w:sz w:val="16"/>
                <w:szCs w:val="16"/>
                <w:shd w:val="clear" w:color="auto" w:fill="FFFFFF"/>
                <w:lang w:val="en-US"/>
              </w:rPr>
              <w:t xml:space="preserve"> real estate </w:t>
            </w:r>
            <w:r w:rsidRPr="00F62352">
              <w:rPr>
                <w:rFonts w:cs="Calibri"/>
                <w:b/>
                <w:bCs/>
                <w:i/>
                <w:iCs/>
                <w:sz w:val="16"/>
                <w:szCs w:val="16"/>
                <w:shd w:val="clear" w:color="auto" w:fill="FFFFFF"/>
                <w:lang w:val="en-US"/>
              </w:rPr>
              <w:t>activities</w:t>
            </w:r>
            <w:r w:rsidRPr="00F62352">
              <w:rPr>
                <w:rFonts w:cs="Calibri"/>
                <w:sz w:val="16"/>
                <w:szCs w:val="16"/>
                <w:shd w:val="clear" w:color="auto" w:fill="FFFFFF"/>
                <w:lang w:val="en-US"/>
              </w:rPr>
              <w:t xml:space="preserve"> on a fee or contract basis</w:t>
            </w:r>
          </w:p>
          <w:p w14:paraId="767E67F3" w14:textId="77777777" w:rsidR="003D2799" w:rsidRPr="00F62352" w:rsidRDefault="003D2799" w:rsidP="00035319">
            <w:pPr>
              <w:ind w:right="68"/>
              <w:jc w:val="both"/>
              <w:rPr>
                <w:rFonts w:cs="Calibri"/>
                <w:sz w:val="16"/>
                <w:szCs w:val="16"/>
                <w:lang w:val="en-US"/>
              </w:rPr>
            </w:pPr>
            <w:r w:rsidRPr="00F62352">
              <w:rPr>
                <w:rFonts w:cs="Calibri"/>
                <w:b/>
                <w:bCs/>
                <w:i/>
                <w:iCs/>
                <w:sz w:val="16"/>
                <w:szCs w:val="16"/>
                <w:shd w:val="clear" w:color="auto" w:fill="FFFFFF"/>
                <w:lang w:val="en-US"/>
              </w:rPr>
              <w:t xml:space="preserve">81.10 </w:t>
            </w:r>
            <w:r w:rsidRPr="00F62352">
              <w:rPr>
                <w:rFonts w:cs="Calibri"/>
                <w:sz w:val="16"/>
                <w:szCs w:val="16"/>
                <w:shd w:val="clear" w:color="auto" w:fill="FFFFFF"/>
                <w:lang w:val="en-US"/>
              </w:rPr>
              <w:t>Combined facilities support activities</w:t>
            </w:r>
          </w:p>
          <w:p w14:paraId="6A66C838" w14:textId="77777777" w:rsidR="003D2799" w:rsidRPr="00F62352" w:rsidRDefault="003D2799" w:rsidP="00035319">
            <w:pPr>
              <w:ind w:right="68"/>
              <w:jc w:val="both"/>
              <w:rPr>
                <w:rFonts w:cs="Calibri"/>
                <w:sz w:val="16"/>
                <w:szCs w:val="16"/>
                <w:lang w:val="en-US"/>
              </w:rPr>
            </w:pPr>
            <w:r w:rsidRPr="00F62352">
              <w:rPr>
                <w:rFonts w:cs="Calibri"/>
                <w:b/>
                <w:bCs/>
                <w:i/>
                <w:iCs/>
                <w:sz w:val="16"/>
                <w:szCs w:val="16"/>
                <w:shd w:val="clear" w:color="auto" w:fill="FFFFFF"/>
                <w:lang w:val="en-US"/>
              </w:rPr>
              <w:t xml:space="preserve">64.21 </w:t>
            </w:r>
            <w:r w:rsidRPr="00F62352">
              <w:rPr>
                <w:rStyle w:val="apple-converted-space"/>
                <w:i/>
                <w:iCs/>
                <w:strike/>
                <w:sz w:val="16"/>
                <w:szCs w:val="16"/>
                <w:shd w:val="clear" w:color="auto" w:fill="FFFFFF"/>
                <w:lang w:val="en-US"/>
              </w:rPr>
              <w:t>Asset management</w:t>
            </w:r>
            <w:r w:rsidRPr="00F62352">
              <w:rPr>
                <w:rStyle w:val="apple-converted-space"/>
                <w:strike/>
                <w:sz w:val="16"/>
                <w:szCs w:val="16"/>
                <w:shd w:val="clear" w:color="auto" w:fill="FFFFFF"/>
                <w:lang w:val="en-US"/>
              </w:rPr>
              <w:t xml:space="preserve"> </w:t>
            </w:r>
            <w:r w:rsidRPr="00F62352">
              <w:rPr>
                <w:rFonts w:cs="Calibri"/>
                <w:b/>
                <w:i/>
                <w:iCs/>
                <w:sz w:val="16"/>
                <w:szCs w:val="16"/>
                <w:lang w:val="en-US"/>
              </w:rPr>
              <w:t>Activities of holding companies</w:t>
            </w:r>
          </w:p>
          <w:p w14:paraId="041BEF54" w14:textId="77777777" w:rsidR="003D2799" w:rsidRPr="00F62352" w:rsidRDefault="003D2799" w:rsidP="00035319">
            <w:pPr>
              <w:ind w:right="69"/>
              <w:jc w:val="both"/>
              <w:rPr>
                <w:rFonts w:cs="Calibri"/>
                <w:b/>
                <w:bCs/>
                <w:sz w:val="16"/>
                <w:szCs w:val="16"/>
                <w:lang w:val="en-US"/>
              </w:rPr>
            </w:pPr>
          </w:p>
          <w:p w14:paraId="3EB91AF8" w14:textId="77777777" w:rsidR="003D2799" w:rsidRPr="00F62352" w:rsidRDefault="003D2799" w:rsidP="00035319">
            <w:pPr>
              <w:ind w:right="69"/>
              <w:jc w:val="both"/>
              <w:rPr>
                <w:color w:val="000000"/>
                <w:sz w:val="22"/>
                <w:szCs w:val="22"/>
                <w:lang w:val="en-US"/>
              </w:rPr>
            </w:pPr>
            <w:r w:rsidRPr="00F62352">
              <w:rPr>
                <w:rFonts w:cs="Calibri"/>
                <w:b/>
                <w:bCs/>
                <w:i/>
                <w:iCs/>
                <w:sz w:val="16"/>
                <w:szCs w:val="16"/>
                <w:lang w:val="en-US"/>
              </w:rPr>
              <w:t xml:space="preserve">For as long as the Company is operating as a regulated real estate investment company, throughout the duration of such </w:t>
            </w:r>
            <w:proofErr w:type="gramStart"/>
            <w:r w:rsidRPr="00F62352">
              <w:rPr>
                <w:rFonts w:cs="Calibri"/>
                <w:b/>
                <w:bCs/>
                <w:i/>
                <w:iCs/>
                <w:sz w:val="16"/>
                <w:szCs w:val="16"/>
                <w:lang w:val="en-US"/>
              </w:rPr>
              <w:t>operation</w:t>
            </w:r>
            <w:proofErr w:type="gramEnd"/>
            <w:r w:rsidRPr="00F62352">
              <w:rPr>
                <w:rFonts w:cs="Calibri"/>
                <w:b/>
                <w:bCs/>
                <w:i/>
                <w:iCs/>
                <w:sz w:val="16"/>
                <w:szCs w:val="16"/>
                <w:lang w:val="en-US"/>
              </w:rPr>
              <w:t xml:space="preserve"> the Company shall only carry out those activities that are permitted under the applicable laws governing regulated real estate investment companies.</w:t>
            </w:r>
          </w:p>
        </w:tc>
        <w:tc>
          <w:tcPr>
            <w:tcW w:w="4530" w:type="dxa"/>
          </w:tcPr>
          <w:p w14:paraId="5E4C7170" w14:textId="77777777" w:rsidR="003D2799" w:rsidRPr="00F62352" w:rsidRDefault="003D2799" w:rsidP="00035319">
            <w:pPr>
              <w:ind w:left="159"/>
              <w:jc w:val="both"/>
              <w:rPr>
                <w:rFonts w:cs="Calibri"/>
                <w:b/>
                <w:sz w:val="16"/>
                <w:szCs w:val="16"/>
                <w:lang w:val="en-US"/>
              </w:rPr>
            </w:pPr>
            <w:r w:rsidRPr="00F62352">
              <w:rPr>
                <w:rFonts w:cs="Calibri"/>
                <w:b/>
                <w:sz w:val="16"/>
                <w:szCs w:val="16"/>
                <w:lang w:val="en-US"/>
              </w:rPr>
              <w:t xml:space="preserve">4. A </w:t>
            </w:r>
            <w:proofErr w:type="spellStart"/>
            <w:r w:rsidRPr="00F62352">
              <w:rPr>
                <w:rFonts w:cs="Calibri"/>
                <w:b/>
                <w:sz w:val="16"/>
                <w:szCs w:val="16"/>
                <w:lang w:val="en-US"/>
              </w:rPr>
              <w:t>Társaság</w:t>
            </w:r>
            <w:proofErr w:type="spellEnd"/>
            <w:r w:rsidRPr="00F62352">
              <w:rPr>
                <w:rFonts w:cs="Calibri"/>
                <w:b/>
                <w:sz w:val="16"/>
                <w:szCs w:val="16"/>
                <w:lang w:val="en-US"/>
              </w:rPr>
              <w:t xml:space="preserve"> </w:t>
            </w:r>
            <w:proofErr w:type="spellStart"/>
            <w:r w:rsidRPr="00F62352">
              <w:rPr>
                <w:rFonts w:cs="Calibri"/>
                <w:b/>
                <w:sz w:val="16"/>
                <w:szCs w:val="16"/>
                <w:lang w:val="en-US"/>
              </w:rPr>
              <w:t>tevékenységi</w:t>
            </w:r>
            <w:proofErr w:type="spellEnd"/>
            <w:r w:rsidRPr="00F62352">
              <w:rPr>
                <w:rFonts w:cs="Calibri"/>
                <w:b/>
                <w:sz w:val="16"/>
                <w:szCs w:val="16"/>
                <w:lang w:val="en-US"/>
              </w:rPr>
              <w:t xml:space="preserve"> </w:t>
            </w:r>
            <w:proofErr w:type="spellStart"/>
            <w:r w:rsidRPr="00F62352">
              <w:rPr>
                <w:rFonts w:cs="Calibri"/>
                <w:b/>
                <w:sz w:val="16"/>
                <w:szCs w:val="16"/>
                <w:lang w:val="en-US"/>
              </w:rPr>
              <w:t>köre</w:t>
            </w:r>
            <w:proofErr w:type="spellEnd"/>
            <w:r w:rsidRPr="00F62352">
              <w:rPr>
                <w:rFonts w:cs="Calibri"/>
                <w:b/>
                <w:sz w:val="16"/>
                <w:szCs w:val="16"/>
                <w:lang w:val="en-US"/>
              </w:rPr>
              <w:t xml:space="preserve"> (TEÁOR </w:t>
            </w:r>
            <w:proofErr w:type="spellStart"/>
            <w:r w:rsidRPr="00F62352">
              <w:rPr>
                <w:rFonts w:cs="Calibri"/>
                <w:b/>
                <w:sz w:val="16"/>
                <w:szCs w:val="16"/>
                <w:lang w:val="en-US"/>
              </w:rPr>
              <w:t>szerint</w:t>
            </w:r>
            <w:proofErr w:type="spellEnd"/>
            <w:r w:rsidRPr="00F62352">
              <w:rPr>
                <w:rFonts w:cs="Calibri"/>
                <w:b/>
                <w:sz w:val="16"/>
                <w:szCs w:val="16"/>
                <w:lang w:val="en-US"/>
              </w:rPr>
              <w:t>):</w:t>
            </w:r>
          </w:p>
          <w:p w14:paraId="35A8AB42" w14:textId="77777777" w:rsidR="003D2799" w:rsidRPr="00F62352" w:rsidRDefault="003D2799" w:rsidP="00035319">
            <w:pPr>
              <w:ind w:left="159"/>
              <w:jc w:val="both"/>
              <w:rPr>
                <w:rFonts w:cs="Calibri"/>
                <w:sz w:val="16"/>
                <w:szCs w:val="16"/>
                <w:lang w:val="en-US"/>
              </w:rPr>
            </w:pPr>
          </w:p>
          <w:p w14:paraId="22BEC717" w14:textId="77777777" w:rsidR="003D2799" w:rsidRPr="00F62352" w:rsidRDefault="003D2799" w:rsidP="00035319">
            <w:pPr>
              <w:ind w:left="159"/>
              <w:jc w:val="both"/>
              <w:rPr>
                <w:rFonts w:cs="Calibri"/>
                <w:b/>
                <w:sz w:val="16"/>
                <w:szCs w:val="16"/>
                <w:lang w:val="en-US"/>
              </w:rPr>
            </w:pPr>
          </w:p>
          <w:p w14:paraId="0BE8751B" w14:textId="77777777" w:rsidR="003D2799" w:rsidRPr="00F62352" w:rsidRDefault="003D2799" w:rsidP="00035319">
            <w:pPr>
              <w:ind w:left="159"/>
              <w:jc w:val="both"/>
              <w:rPr>
                <w:rFonts w:cs="Calibri"/>
                <w:sz w:val="16"/>
                <w:szCs w:val="16"/>
                <w:lang w:val="en-US"/>
              </w:rPr>
            </w:pPr>
            <w:r w:rsidRPr="00F62352">
              <w:rPr>
                <w:rFonts w:cs="Calibri"/>
                <w:b/>
                <w:bCs/>
                <w:i/>
                <w:iCs/>
                <w:sz w:val="16"/>
                <w:szCs w:val="16"/>
                <w:lang w:val="en-US"/>
              </w:rPr>
              <w:t>68.20</w:t>
            </w:r>
            <w:r w:rsidRPr="00F62352">
              <w:rPr>
                <w:rFonts w:cs="Calibri"/>
                <w:sz w:val="16"/>
                <w:szCs w:val="16"/>
                <w:lang w:val="en-US"/>
              </w:rPr>
              <w:t xml:space="preserve"> </w:t>
            </w:r>
            <w:proofErr w:type="spellStart"/>
            <w:r w:rsidRPr="00F62352">
              <w:rPr>
                <w:rFonts w:cs="Calibri"/>
                <w:sz w:val="16"/>
                <w:szCs w:val="16"/>
                <w:lang w:val="en-US"/>
              </w:rPr>
              <w:t>Saját</w:t>
            </w:r>
            <w:proofErr w:type="spellEnd"/>
            <w:r w:rsidRPr="00F62352">
              <w:rPr>
                <w:rFonts w:cs="Calibri"/>
                <w:sz w:val="16"/>
                <w:szCs w:val="16"/>
                <w:lang w:val="en-US"/>
              </w:rPr>
              <w:t xml:space="preserve"> </w:t>
            </w:r>
            <w:proofErr w:type="spellStart"/>
            <w:r w:rsidRPr="00F62352">
              <w:rPr>
                <w:rFonts w:cs="Calibri"/>
                <w:sz w:val="16"/>
                <w:szCs w:val="16"/>
                <w:lang w:val="en-US"/>
              </w:rPr>
              <w:t>tulajdonú</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bérelt</w:t>
            </w:r>
            <w:proofErr w:type="spellEnd"/>
            <w:r w:rsidRPr="00F62352">
              <w:rPr>
                <w:rFonts w:cs="Calibri"/>
                <w:sz w:val="16"/>
                <w:szCs w:val="16"/>
                <w:lang w:val="en-US"/>
              </w:rPr>
              <w:t xml:space="preserve"> </w:t>
            </w:r>
            <w:proofErr w:type="spellStart"/>
            <w:r w:rsidRPr="00F62352">
              <w:rPr>
                <w:rFonts w:cs="Calibri"/>
                <w:sz w:val="16"/>
                <w:szCs w:val="16"/>
                <w:lang w:val="en-US"/>
              </w:rPr>
              <w:t>ingatlan</w:t>
            </w:r>
            <w:proofErr w:type="spellEnd"/>
            <w:r w:rsidRPr="00F62352">
              <w:rPr>
                <w:rFonts w:cs="Calibri"/>
                <w:sz w:val="16"/>
                <w:szCs w:val="16"/>
                <w:lang w:val="en-US"/>
              </w:rPr>
              <w:t xml:space="preserve"> </w:t>
            </w:r>
            <w:proofErr w:type="spellStart"/>
            <w:r w:rsidRPr="00F62352">
              <w:rPr>
                <w:rFonts w:cs="Calibri"/>
                <w:sz w:val="16"/>
                <w:szCs w:val="16"/>
                <w:lang w:val="en-US"/>
              </w:rPr>
              <w:t>bérbeadása</w:t>
            </w:r>
            <w:proofErr w:type="spellEnd"/>
            <w:r w:rsidRPr="00F62352">
              <w:rPr>
                <w:rFonts w:cs="Calibri"/>
                <w:sz w:val="16"/>
                <w:szCs w:val="16"/>
                <w:lang w:val="en-US"/>
              </w:rPr>
              <w:t xml:space="preserve">, </w:t>
            </w:r>
            <w:proofErr w:type="spellStart"/>
            <w:r w:rsidRPr="00F62352">
              <w:rPr>
                <w:rFonts w:cs="Calibri"/>
                <w:sz w:val="16"/>
                <w:szCs w:val="16"/>
                <w:lang w:val="en-US"/>
              </w:rPr>
              <w:t>üzemeltetése</w:t>
            </w:r>
            <w:proofErr w:type="spellEnd"/>
            <w:r w:rsidRPr="00F62352">
              <w:rPr>
                <w:rFonts w:cs="Calibri"/>
                <w:sz w:val="16"/>
                <w:szCs w:val="16"/>
                <w:lang w:val="en-US"/>
              </w:rPr>
              <w:t xml:space="preserve"> (</w:t>
            </w:r>
            <w:proofErr w:type="spellStart"/>
            <w:r w:rsidRPr="00F62352">
              <w:rPr>
                <w:rFonts w:cs="Calibri"/>
                <w:sz w:val="16"/>
                <w:szCs w:val="16"/>
                <w:lang w:val="en-US"/>
              </w:rPr>
              <w:t>Főtevékenység</w:t>
            </w:r>
            <w:proofErr w:type="spellEnd"/>
            <w:r w:rsidRPr="00F62352">
              <w:rPr>
                <w:rFonts w:cs="Calibri"/>
                <w:sz w:val="16"/>
                <w:szCs w:val="16"/>
                <w:lang w:val="en-US"/>
              </w:rPr>
              <w:t>)</w:t>
            </w:r>
          </w:p>
          <w:p w14:paraId="6FE145AD" w14:textId="77777777" w:rsidR="003D2799" w:rsidRPr="00F62352" w:rsidRDefault="003D2799" w:rsidP="00035319">
            <w:pPr>
              <w:ind w:left="159"/>
              <w:jc w:val="both"/>
              <w:rPr>
                <w:rFonts w:cs="Calibri"/>
                <w:sz w:val="16"/>
                <w:szCs w:val="16"/>
                <w:lang w:val="en-US"/>
              </w:rPr>
            </w:pPr>
            <w:r w:rsidRPr="00F62352">
              <w:rPr>
                <w:rFonts w:cs="Calibri"/>
                <w:b/>
                <w:bCs/>
                <w:i/>
                <w:iCs/>
                <w:sz w:val="16"/>
                <w:szCs w:val="16"/>
                <w:shd w:val="clear" w:color="auto" w:fill="FFFFFF"/>
                <w:lang w:val="en-US"/>
              </w:rPr>
              <w:t xml:space="preserve">68.11 </w:t>
            </w:r>
            <w:proofErr w:type="spellStart"/>
            <w:r w:rsidRPr="00F62352">
              <w:rPr>
                <w:rFonts w:cs="Calibri"/>
                <w:sz w:val="16"/>
                <w:szCs w:val="16"/>
                <w:lang w:val="en-US"/>
              </w:rPr>
              <w:t>Saját</w:t>
            </w:r>
            <w:proofErr w:type="spellEnd"/>
            <w:r w:rsidRPr="00F62352">
              <w:rPr>
                <w:rFonts w:cs="Calibri"/>
                <w:sz w:val="16"/>
                <w:szCs w:val="16"/>
                <w:lang w:val="en-US"/>
              </w:rPr>
              <w:t xml:space="preserve"> </w:t>
            </w:r>
            <w:proofErr w:type="spellStart"/>
            <w:r w:rsidRPr="00F62352">
              <w:rPr>
                <w:rFonts w:cs="Calibri"/>
                <w:sz w:val="16"/>
                <w:szCs w:val="16"/>
                <w:lang w:val="en-US"/>
              </w:rPr>
              <w:t>tulajdonú</w:t>
            </w:r>
            <w:proofErr w:type="spellEnd"/>
            <w:r w:rsidRPr="00F62352">
              <w:rPr>
                <w:rFonts w:cs="Calibri"/>
                <w:sz w:val="16"/>
                <w:szCs w:val="16"/>
                <w:lang w:val="en-US"/>
              </w:rPr>
              <w:t xml:space="preserve"> </w:t>
            </w:r>
            <w:proofErr w:type="spellStart"/>
            <w:r w:rsidRPr="00F62352">
              <w:rPr>
                <w:rFonts w:cs="Calibri"/>
                <w:sz w:val="16"/>
                <w:szCs w:val="16"/>
                <w:lang w:val="en-US"/>
              </w:rPr>
              <w:t>ingatlan</w:t>
            </w:r>
            <w:proofErr w:type="spellEnd"/>
            <w:r w:rsidRPr="00F62352">
              <w:rPr>
                <w:rFonts w:cs="Calibri"/>
                <w:sz w:val="16"/>
                <w:szCs w:val="16"/>
                <w:lang w:val="en-US"/>
              </w:rPr>
              <w:t xml:space="preserve"> </w:t>
            </w:r>
            <w:proofErr w:type="spellStart"/>
            <w:r w:rsidRPr="00F62352">
              <w:rPr>
                <w:rFonts w:cs="Calibri"/>
                <w:sz w:val="16"/>
                <w:szCs w:val="16"/>
                <w:lang w:val="en-US"/>
              </w:rPr>
              <w:t>adásvétele</w:t>
            </w:r>
            <w:proofErr w:type="spellEnd"/>
          </w:p>
          <w:p w14:paraId="303AF8E2" w14:textId="77777777" w:rsidR="003D2799" w:rsidRPr="00F62352" w:rsidRDefault="003D2799" w:rsidP="00035319">
            <w:pPr>
              <w:ind w:left="159"/>
              <w:jc w:val="both"/>
              <w:rPr>
                <w:rFonts w:cs="Calibri"/>
                <w:sz w:val="16"/>
                <w:szCs w:val="16"/>
                <w:lang w:val="en-US"/>
              </w:rPr>
            </w:pPr>
            <w:r w:rsidRPr="00F62352">
              <w:rPr>
                <w:rFonts w:cs="Calibri"/>
                <w:b/>
                <w:bCs/>
                <w:i/>
                <w:iCs/>
                <w:sz w:val="16"/>
                <w:szCs w:val="16"/>
                <w:shd w:val="clear" w:color="auto" w:fill="FFFFFF"/>
                <w:lang w:val="en-US"/>
              </w:rPr>
              <w:t xml:space="preserve">68.32 </w:t>
            </w:r>
            <w:proofErr w:type="spellStart"/>
            <w:r w:rsidRPr="00F62352">
              <w:rPr>
                <w:rFonts w:cs="Calibri"/>
                <w:i/>
                <w:iCs/>
                <w:strike/>
                <w:sz w:val="16"/>
                <w:szCs w:val="16"/>
                <w:lang w:val="en-US"/>
              </w:rPr>
              <w:t>Ingatlankezelés</w:t>
            </w:r>
            <w:proofErr w:type="spellEnd"/>
            <w:r w:rsidRPr="00F62352">
              <w:rPr>
                <w:lang w:val="en-US"/>
              </w:rPr>
              <w:t xml:space="preserve"> </w:t>
            </w:r>
            <w:proofErr w:type="spellStart"/>
            <w:r w:rsidRPr="00F62352">
              <w:rPr>
                <w:rFonts w:cs="Calibri"/>
                <w:b/>
                <w:bCs/>
                <w:i/>
                <w:iCs/>
                <w:sz w:val="16"/>
                <w:szCs w:val="16"/>
                <w:lang w:val="en-US"/>
              </w:rPr>
              <w:t>Egyéb</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ingatlanügynöki</w:t>
            </w:r>
            <w:proofErr w:type="spellEnd"/>
            <w:r w:rsidRPr="00F62352">
              <w:rPr>
                <w:rFonts w:cs="Calibri"/>
                <w:b/>
                <w:bCs/>
                <w:i/>
                <w:iCs/>
                <w:sz w:val="16"/>
                <w:szCs w:val="16"/>
                <w:lang w:val="en-US"/>
              </w:rPr>
              <w:t>, -</w:t>
            </w:r>
            <w:proofErr w:type="spellStart"/>
            <w:r w:rsidRPr="00F62352">
              <w:rPr>
                <w:rFonts w:cs="Calibri"/>
                <w:b/>
                <w:bCs/>
                <w:i/>
                <w:iCs/>
                <w:sz w:val="16"/>
                <w:szCs w:val="16"/>
                <w:lang w:val="en-US"/>
              </w:rPr>
              <w:t>kezelési</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szolgáltatás</w:t>
            </w:r>
            <w:proofErr w:type="spellEnd"/>
            <w:r w:rsidRPr="00F62352">
              <w:rPr>
                <w:rFonts w:cs="Calibri"/>
                <w:i/>
                <w:iCs/>
                <w:strike/>
                <w:sz w:val="16"/>
                <w:szCs w:val="16"/>
                <w:lang w:val="en-US"/>
              </w:rPr>
              <w:t xml:space="preserve"> </w:t>
            </w:r>
          </w:p>
          <w:p w14:paraId="616AB377" w14:textId="77777777" w:rsidR="003D2799" w:rsidRPr="00F62352" w:rsidRDefault="003D2799" w:rsidP="00035319">
            <w:pPr>
              <w:ind w:left="159"/>
              <w:jc w:val="both"/>
              <w:rPr>
                <w:rFonts w:cs="Calibri"/>
                <w:sz w:val="16"/>
                <w:szCs w:val="16"/>
                <w:lang w:val="en-US"/>
              </w:rPr>
            </w:pPr>
            <w:r w:rsidRPr="00F62352">
              <w:rPr>
                <w:rFonts w:cs="Calibri"/>
                <w:b/>
                <w:bCs/>
                <w:i/>
                <w:iCs/>
                <w:sz w:val="16"/>
                <w:szCs w:val="16"/>
                <w:shd w:val="clear" w:color="auto" w:fill="FFFFFF"/>
                <w:lang w:val="en-US"/>
              </w:rPr>
              <w:t xml:space="preserve">81.10 </w:t>
            </w:r>
            <w:proofErr w:type="spellStart"/>
            <w:r w:rsidRPr="00F62352">
              <w:rPr>
                <w:rFonts w:cs="Calibri"/>
                <w:sz w:val="16"/>
                <w:szCs w:val="16"/>
                <w:lang w:val="en-US"/>
              </w:rPr>
              <w:t>Építményüzemeltetés</w:t>
            </w:r>
            <w:proofErr w:type="spellEnd"/>
          </w:p>
          <w:p w14:paraId="5573D35E" w14:textId="77777777" w:rsidR="003D2799" w:rsidRPr="00F62352" w:rsidRDefault="003D2799" w:rsidP="00035319">
            <w:pPr>
              <w:autoSpaceDE w:val="0"/>
              <w:autoSpaceDN w:val="0"/>
              <w:adjustRightInd w:val="0"/>
              <w:ind w:left="159"/>
              <w:jc w:val="both"/>
              <w:rPr>
                <w:rFonts w:cs="Calibri"/>
                <w:bCs/>
                <w:sz w:val="16"/>
                <w:szCs w:val="16"/>
                <w:lang w:val="en-US"/>
              </w:rPr>
            </w:pPr>
            <w:r w:rsidRPr="00F62352">
              <w:rPr>
                <w:rFonts w:cs="Calibri"/>
                <w:b/>
                <w:bCs/>
                <w:i/>
                <w:iCs/>
                <w:sz w:val="16"/>
                <w:szCs w:val="16"/>
                <w:shd w:val="clear" w:color="auto" w:fill="FFFFFF"/>
                <w:lang w:val="en-US"/>
              </w:rPr>
              <w:t xml:space="preserve">64.21 </w:t>
            </w:r>
            <w:proofErr w:type="spellStart"/>
            <w:r w:rsidRPr="00F62352">
              <w:rPr>
                <w:rFonts w:cs="Calibri"/>
                <w:bCs/>
                <w:sz w:val="16"/>
                <w:szCs w:val="16"/>
                <w:lang w:val="en-US"/>
              </w:rPr>
              <w:t>Vagyonkezelés</w:t>
            </w:r>
            <w:proofErr w:type="spellEnd"/>
            <w:r w:rsidRPr="00F62352">
              <w:rPr>
                <w:rFonts w:cs="Calibri"/>
                <w:bCs/>
                <w:sz w:val="16"/>
                <w:szCs w:val="16"/>
                <w:lang w:val="en-US"/>
              </w:rPr>
              <w:t xml:space="preserve"> </w:t>
            </w:r>
            <w:r w:rsidRPr="00F62352">
              <w:rPr>
                <w:rFonts w:cs="Calibri"/>
                <w:b/>
                <w:i/>
                <w:iCs/>
                <w:sz w:val="16"/>
                <w:szCs w:val="16"/>
                <w:lang w:val="en-US"/>
              </w:rPr>
              <w:t>(holding)</w:t>
            </w:r>
          </w:p>
          <w:p w14:paraId="57808FA5" w14:textId="77777777" w:rsidR="003D2799" w:rsidRPr="00F62352" w:rsidRDefault="003D2799" w:rsidP="00035319">
            <w:pPr>
              <w:autoSpaceDE w:val="0"/>
              <w:autoSpaceDN w:val="0"/>
              <w:adjustRightInd w:val="0"/>
              <w:ind w:left="159"/>
              <w:jc w:val="both"/>
              <w:rPr>
                <w:rFonts w:cs="Calibri"/>
                <w:b/>
                <w:bCs/>
                <w:sz w:val="16"/>
                <w:szCs w:val="16"/>
                <w:lang w:val="en-US"/>
              </w:rPr>
            </w:pPr>
          </w:p>
          <w:p w14:paraId="7A138641" w14:textId="77777777" w:rsidR="003D2799" w:rsidRPr="00F62352" w:rsidRDefault="003D2799" w:rsidP="00035319">
            <w:pPr>
              <w:autoSpaceDE w:val="0"/>
              <w:autoSpaceDN w:val="0"/>
              <w:adjustRightInd w:val="0"/>
              <w:ind w:left="159"/>
              <w:jc w:val="both"/>
              <w:rPr>
                <w:color w:val="000000"/>
                <w:sz w:val="22"/>
                <w:szCs w:val="22"/>
                <w:lang w:val="en-US"/>
              </w:rPr>
            </w:pPr>
            <w:proofErr w:type="spellStart"/>
            <w:r w:rsidRPr="00F62352">
              <w:rPr>
                <w:rFonts w:cs="Calibri"/>
                <w:b/>
                <w:bCs/>
                <w:i/>
                <w:iCs/>
                <w:sz w:val="16"/>
                <w:szCs w:val="16"/>
                <w:lang w:val="en-US"/>
              </w:rPr>
              <w:t>Amennyiben</w:t>
            </w:r>
            <w:proofErr w:type="spellEnd"/>
            <w:r w:rsidRPr="00F62352">
              <w:rPr>
                <w:rFonts w:cs="Calibri"/>
                <w:b/>
                <w:bCs/>
                <w:i/>
                <w:iCs/>
                <w:sz w:val="16"/>
                <w:szCs w:val="16"/>
                <w:lang w:val="en-US"/>
              </w:rPr>
              <w:t xml:space="preserve"> a </w:t>
            </w:r>
            <w:proofErr w:type="spellStart"/>
            <w:r w:rsidRPr="00F62352">
              <w:rPr>
                <w:rFonts w:cs="Calibri"/>
                <w:b/>
                <w:bCs/>
                <w:i/>
                <w:iCs/>
                <w:sz w:val="16"/>
                <w:szCs w:val="16"/>
                <w:lang w:val="en-US"/>
              </w:rPr>
              <w:t>Társaság</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szabályozott</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ingatlanbefektetési</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társaságként</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működik</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úgy</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ezen</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működés</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ideje</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alatt</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Társaság</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csak</w:t>
            </w:r>
            <w:proofErr w:type="spellEnd"/>
            <w:r w:rsidRPr="00F62352">
              <w:rPr>
                <w:rFonts w:cs="Calibri"/>
                <w:b/>
                <w:bCs/>
                <w:i/>
                <w:iCs/>
                <w:sz w:val="16"/>
                <w:szCs w:val="16"/>
                <w:lang w:val="en-US"/>
              </w:rPr>
              <w:t xml:space="preserve"> a </w:t>
            </w:r>
            <w:proofErr w:type="spellStart"/>
            <w:r w:rsidRPr="00F62352">
              <w:rPr>
                <w:rFonts w:cs="Calibri"/>
                <w:b/>
                <w:bCs/>
                <w:i/>
                <w:iCs/>
                <w:sz w:val="16"/>
                <w:szCs w:val="16"/>
                <w:lang w:val="en-US"/>
              </w:rPr>
              <w:t>szabályozott</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ingatlanbefektetési</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társaságokról</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szóló</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mindenkori</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jogszabály</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szerint</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meghatározott</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tevékenységeket</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végzi</w:t>
            </w:r>
            <w:proofErr w:type="spellEnd"/>
            <w:r w:rsidRPr="00F62352">
              <w:rPr>
                <w:rFonts w:cs="Calibri"/>
                <w:b/>
                <w:bCs/>
                <w:i/>
                <w:iCs/>
                <w:sz w:val="16"/>
                <w:szCs w:val="16"/>
                <w:lang w:val="en-US"/>
              </w:rPr>
              <w:t>.</w:t>
            </w:r>
          </w:p>
        </w:tc>
      </w:tr>
    </w:tbl>
    <w:p w14:paraId="1498DC60" w14:textId="77777777" w:rsidR="00F5004F" w:rsidRDefault="00F5004F" w:rsidP="0028431B">
      <w:pPr>
        <w:jc w:val="both"/>
        <w:rPr>
          <w:rFonts w:asciiTheme="majorBidi" w:hAnsiTheme="majorBidi" w:cstheme="majorBidi"/>
          <w:b/>
          <w:bCs/>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3D2799" w:rsidRPr="00820538" w14:paraId="22C88074" w14:textId="77777777" w:rsidTr="00035319">
        <w:tc>
          <w:tcPr>
            <w:tcW w:w="9062" w:type="dxa"/>
            <w:gridSpan w:val="3"/>
          </w:tcPr>
          <w:p w14:paraId="3B0DFDA5" w14:textId="77777777" w:rsidR="003D2799" w:rsidRPr="00820538" w:rsidRDefault="003D2799" w:rsidP="00035319">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3D2799" w:rsidRPr="00820538" w14:paraId="31FFEA86" w14:textId="77777777" w:rsidTr="00035319">
        <w:tc>
          <w:tcPr>
            <w:tcW w:w="3006" w:type="dxa"/>
          </w:tcPr>
          <w:p w14:paraId="00F4AFFF" w14:textId="77777777" w:rsidR="003D2799" w:rsidRPr="00820538" w:rsidRDefault="003D2799" w:rsidP="00035319">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4610728C" w14:textId="77777777" w:rsidR="003D2799" w:rsidRPr="00820538" w:rsidRDefault="003D2799" w:rsidP="00035319">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00074573" w14:textId="77777777" w:rsidR="003D2799" w:rsidRPr="00820538" w:rsidRDefault="003D2799" w:rsidP="00035319">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12F0CDA5" w14:textId="77777777" w:rsidR="003D2799" w:rsidRDefault="003D2799" w:rsidP="0028431B">
      <w:pPr>
        <w:jc w:val="both"/>
        <w:rPr>
          <w:rFonts w:asciiTheme="majorBidi" w:hAnsiTheme="majorBidi" w:cstheme="majorBidi"/>
          <w:b/>
          <w:bCs/>
          <w:color w:val="000000"/>
          <w:sz w:val="21"/>
          <w:szCs w:val="21"/>
          <w:lang w:val="en-US"/>
        </w:rPr>
      </w:pPr>
    </w:p>
    <w:p w14:paraId="16E9F9DC" w14:textId="77777777" w:rsidR="003D2799" w:rsidRDefault="003D2799" w:rsidP="003D2799">
      <w:pPr>
        <w:autoSpaceDE w:val="0"/>
        <w:autoSpaceDN w:val="0"/>
        <w:adjustRightInd w:val="0"/>
        <w:jc w:val="center"/>
        <w:rPr>
          <w:rFonts w:asciiTheme="majorBidi" w:hAnsiTheme="majorBidi" w:cstheme="majorBidi"/>
          <w:color w:val="000000"/>
          <w:sz w:val="21"/>
          <w:szCs w:val="21"/>
          <w:u w:val="single"/>
          <w:lang w:val="en-US"/>
        </w:rPr>
      </w:pPr>
      <w:r w:rsidRPr="003D2799">
        <w:rPr>
          <w:rFonts w:asciiTheme="majorBidi" w:hAnsiTheme="majorBidi" w:cstheme="majorBidi"/>
          <w:color w:val="000000"/>
          <w:sz w:val="21"/>
          <w:szCs w:val="21"/>
          <w:u w:val="single"/>
          <w:lang w:val="en-US"/>
        </w:rPr>
        <w:t>Motion for Resolution:</w:t>
      </w:r>
    </w:p>
    <w:p w14:paraId="62840C83" w14:textId="77777777" w:rsidR="00AE35AB" w:rsidRPr="003D2799" w:rsidRDefault="00AE35AB" w:rsidP="003D2799">
      <w:pPr>
        <w:autoSpaceDE w:val="0"/>
        <w:autoSpaceDN w:val="0"/>
        <w:adjustRightInd w:val="0"/>
        <w:jc w:val="center"/>
        <w:rPr>
          <w:rFonts w:asciiTheme="majorBidi" w:hAnsiTheme="majorBidi" w:cstheme="majorBidi"/>
          <w:color w:val="000000"/>
          <w:sz w:val="21"/>
          <w:szCs w:val="21"/>
          <w:u w:val="single"/>
          <w:lang w:val="en-US"/>
        </w:rPr>
      </w:pPr>
    </w:p>
    <w:p w14:paraId="5FB2D2A4" w14:textId="77777777" w:rsidR="00AE35AB" w:rsidRPr="00F62352" w:rsidRDefault="00AE35AB" w:rsidP="00AE35AB">
      <w:pPr>
        <w:autoSpaceDE w:val="0"/>
        <w:autoSpaceDN w:val="0"/>
        <w:adjustRightInd w:val="0"/>
        <w:jc w:val="both"/>
        <w:rPr>
          <w:i/>
          <w:iCs/>
          <w:color w:val="000000"/>
          <w:lang w:val="en-US"/>
        </w:rPr>
      </w:pPr>
      <w:r w:rsidRPr="00AE35AB">
        <w:rPr>
          <w:rFonts w:asciiTheme="majorBidi" w:hAnsiTheme="majorBidi" w:cstheme="majorBidi"/>
          <w:i/>
          <w:iCs/>
          <w:color w:val="000000"/>
          <w:sz w:val="21"/>
          <w:szCs w:val="21"/>
          <w:lang w:val="en-US"/>
        </w:rPr>
        <w:t>The General Meeting approves the amendment of point 19.1 of the Articles of Association as follows.</w:t>
      </w:r>
    </w:p>
    <w:p w14:paraId="6A47CE91" w14:textId="77777777" w:rsidR="00AE35AB" w:rsidRPr="00F62352" w:rsidRDefault="00AE35AB" w:rsidP="00AE35AB">
      <w:pPr>
        <w:autoSpaceDE w:val="0"/>
        <w:autoSpaceDN w:val="0"/>
        <w:adjustRightInd w:val="0"/>
        <w:jc w:val="both"/>
        <w:rPr>
          <w:i/>
          <w:iCs/>
          <w:color w:val="000000"/>
          <w:lang w:val="en-U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E35AB" w:rsidRPr="00F62352" w14:paraId="6E9B797E" w14:textId="77777777" w:rsidTr="00035319">
        <w:tc>
          <w:tcPr>
            <w:tcW w:w="4530" w:type="dxa"/>
          </w:tcPr>
          <w:p w14:paraId="5FCC8D94" w14:textId="77777777" w:rsidR="00AE35AB" w:rsidRPr="00F62352" w:rsidRDefault="00AE35AB" w:rsidP="00035319">
            <w:pPr>
              <w:autoSpaceDE w:val="0"/>
              <w:autoSpaceDN w:val="0"/>
              <w:adjustRightInd w:val="0"/>
              <w:ind w:right="69"/>
              <w:jc w:val="both"/>
              <w:rPr>
                <w:rFonts w:cs="Calibri"/>
                <w:sz w:val="16"/>
                <w:szCs w:val="16"/>
                <w:lang w:val="en-US"/>
              </w:rPr>
            </w:pPr>
            <w:r w:rsidRPr="00F62352">
              <w:rPr>
                <w:rFonts w:cs="Calibri"/>
                <w:sz w:val="16"/>
                <w:szCs w:val="16"/>
                <w:lang w:val="en-US"/>
              </w:rPr>
              <w:t>19.1 The Audit Committee shall be responsible for:</w:t>
            </w:r>
          </w:p>
          <w:p w14:paraId="45605F1A" w14:textId="77777777" w:rsidR="00AE35AB" w:rsidRPr="00F62352" w:rsidRDefault="00AE35AB" w:rsidP="00035319">
            <w:pPr>
              <w:autoSpaceDE w:val="0"/>
              <w:autoSpaceDN w:val="0"/>
              <w:adjustRightInd w:val="0"/>
              <w:ind w:right="69"/>
              <w:jc w:val="both"/>
              <w:rPr>
                <w:rFonts w:cs="Calibri"/>
                <w:sz w:val="16"/>
                <w:szCs w:val="16"/>
                <w:lang w:val="en-US"/>
              </w:rPr>
            </w:pPr>
            <w:r w:rsidRPr="00F62352">
              <w:rPr>
                <w:rFonts w:cs="Calibri"/>
                <w:sz w:val="16"/>
                <w:szCs w:val="16"/>
                <w:lang w:val="en-US"/>
              </w:rPr>
              <w:t xml:space="preserve">(a) the annual audit report required under the Accounting </w:t>
            </w:r>
            <w:proofErr w:type="gramStart"/>
            <w:r w:rsidRPr="00F62352">
              <w:rPr>
                <w:rFonts w:cs="Calibri"/>
                <w:sz w:val="16"/>
                <w:szCs w:val="16"/>
                <w:lang w:val="en-US"/>
              </w:rPr>
              <w:t>Act;</w:t>
            </w:r>
            <w:proofErr w:type="gramEnd"/>
          </w:p>
          <w:p w14:paraId="1D2D3759" w14:textId="77777777" w:rsidR="00AE35AB" w:rsidRPr="00F62352" w:rsidRDefault="00AE35AB" w:rsidP="00035319">
            <w:pPr>
              <w:autoSpaceDE w:val="0"/>
              <w:autoSpaceDN w:val="0"/>
              <w:adjustRightInd w:val="0"/>
              <w:ind w:right="69"/>
              <w:jc w:val="both"/>
              <w:rPr>
                <w:rFonts w:cs="Calibri"/>
                <w:sz w:val="16"/>
                <w:szCs w:val="16"/>
                <w:lang w:val="en-US"/>
              </w:rPr>
            </w:pPr>
            <w:r w:rsidRPr="00F62352">
              <w:rPr>
                <w:rFonts w:cs="Calibri"/>
                <w:sz w:val="16"/>
                <w:szCs w:val="16"/>
                <w:lang w:val="en-US"/>
              </w:rPr>
              <w:t xml:space="preserve">(b) advising on the appointment and remuneration of the </w:t>
            </w:r>
            <w:proofErr w:type="gramStart"/>
            <w:r w:rsidRPr="00F62352">
              <w:rPr>
                <w:rFonts w:cs="Calibri"/>
                <w:sz w:val="16"/>
                <w:szCs w:val="16"/>
                <w:lang w:val="en-US"/>
              </w:rPr>
              <w:t>accountant;</w:t>
            </w:r>
            <w:proofErr w:type="gramEnd"/>
          </w:p>
          <w:p w14:paraId="6AB10F12" w14:textId="77777777" w:rsidR="00AE35AB" w:rsidRPr="00F62352" w:rsidRDefault="00AE35AB" w:rsidP="00035319">
            <w:pPr>
              <w:autoSpaceDE w:val="0"/>
              <w:autoSpaceDN w:val="0"/>
              <w:adjustRightInd w:val="0"/>
              <w:ind w:right="69"/>
              <w:jc w:val="both"/>
              <w:rPr>
                <w:rFonts w:cs="Calibri"/>
                <w:sz w:val="16"/>
                <w:szCs w:val="16"/>
                <w:lang w:val="en-US"/>
              </w:rPr>
            </w:pPr>
            <w:r w:rsidRPr="00F62352">
              <w:rPr>
                <w:rFonts w:cs="Calibri"/>
                <w:sz w:val="16"/>
                <w:szCs w:val="16"/>
                <w:lang w:val="en-US"/>
              </w:rPr>
              <w:t xml:space="preserve">(c) drafting the contract to be concluded with the </w:t>
            </w:r>
            <w:proofErr w:type="gramStart"/>
            <w:r w:rsidRPr="00F62352">
              <w:rPr>
                <w:rFonts w:cs="Calibri"/>
                <w:sz w:val="16"/>
                <w:szCs w:val="16"/>
                <w:lang w:val="en-US"/>
              </w:rPr>
              <w:t>auditor;</w:t>
            </w:r>
            <w:proofErr w:type="gramEnd"/>
          </w:p>
          <w:p w14:paraId="259C1928" w14:textId="77777777" w:rsidR="00AE35AB" w:rsidRPr="00F62352" w:rsidRDefault="00AE35AB" w:rsidP="00035319">
            <w:pPr>
              <w:autoSpaceDE w:val="0"/>
              <w:autoSpaceDN w:val="0"/>
              <w:adjustRightInd w:val="0"/>
              <w:ind w:right="69"/>
              <w:jc w:val="both"/>
              <w:rPr>
                <w:rFonts w:cs="Calibri"/>
                <w:sz w:val="16"/>
                <w:szCs w:val="16"/>
                <w:lang w:val="en-US"/>
              </w:rPr>
            </w:pPr>
            <w:r w:rsidRPr="00F62352">
              <w:rPr>
                <w:rFonts w:cs="Calibri"/>
                <w:sz w:val="16"/>
                <w:szCs w:val="16"/>
                <w:lang w:val="en-US"/>
              </w:rPr>
              <w:t xml:space="preserve">(d) assessment of the operation of the financial reporting system and advising on the necessary </w:t>
            </w:r>
            <w:proofErr w:type="gramStart"/>
            <w:r w:rsidRPr="00F62352">
              <w:rPr>
                <w:rFonts w:cs="Calibri"/>
                <w:sz w:val="16"/>
                <w:szCs w:val="16"/>
                <w:lang w:val="en-US"/>
              </w:rPr>
              <w:t>arrangements;</w:t>
            </w:r>
            <w:proofErr w:type="gramEnd"/>
          </w:p>
          <w:p w14:paraId="707DD16B" w14:textId="77777777" w:rsidR="00AE35AB" w:rsidRPr="00F62352" w:rsidRDefault="00AE35AB" w:rsidP="00035319">
            <w:pPr>
              <w:autoSpaceDE w:val="0"/>
              <w:autoSpaceDN w:val="0"/>
              <w:adjustRightInd w:val="0"/>
              <w:ind w:right="69"/>
              <w:jc w:val="both"/>
              <w:rPr>
                <w:rFonts w:cs="Calibri"/>
                <w:sz w:val="16"/>
                <w:szCs w:val="16"/>
                <w:lang w:val="en-US"/>
              </w:rPr>
            </w:pPr>
            <w:r w:rsidRPr="00F62352">
              <w:rPr>
                <w:rFonts w:cs="Calibri"/>
                <w:sz w:val="16"/>
                <w:szCs w:val="16"/>
                <w:lang w:val="en-US"/>
              </w:rPr>
              <w:t xml:space="preserve">(e) assisting the Board of Directors with </w:t>
            </w:r>
            <w:proofErr w:type="gramStart"/>
            <w:r w:rsidRPr="00F62352">
              <w:rPr>
                <w:rFonts w:cs="Calibri"/>
                <w:sz w:val="16"/>
                <w:szCs w:val="16"/>
                <w:lang w:val="en-US"/>
              </w:rPr>
              <w:t>monitoring of</w:t>
            </w:r>
            <w:proofErr w:type="gramEnd"/>
            <w:r w:rsidRPr="00F62352">
              <w:rPr>
                <w:rFonts w:cs="Calibri"/>
                <w:sz w:val="16"/>
                <w:szCs w:val="16"/>
                <w:lang w:val="en-US"/>
              </w:rPr>
              <w:t xml:space="preserve"> the financial reporting </w:t>
            </w:r>
            <w:proofErr w:type="gramStart"/>
            <w:r w:rsidRPr="00F62352">
              <w:rPr>
                <w:rFonts w:cs="Calibri"/>
                <w:sz w:val="16"/>
                <w:szCs w:val="16"/>
                <w:lang w:val="en-US"/>
              </w:rPr>
              <w:t>system;</w:t>
            </w:r>
            <w:proofErr w:type="gramEnd"/>
          </w:p>
          <w:p w14:paraId="25D7F76D" w14:textId="77777777" w:rsidR="00AE35AB" w:rsidRPr="00F62352" w:rsidRDefault="00AE35AB" w:rsidP="00035319">
            <w:pPr>
              <w:autoSpaceDE w:val="0"/>
              <w:autoSpaceDN w:val="0"/>
              <w:adjustRightInd w:val="0"/>
              <w:ind w:right="69"/>
              <w:jc w:val="both"/>
              <w:rPr>
                <w:rFonts w:cs="Calibri"/>
                <w:sz w:val="16"/>
                <w:szCs w:val="16"/>
                <w:lang w:val="en-US"/>
              </w:rPr>
            </w:pPr>
            <w:r w:rsidRPr="00F62352">
              <w:rPr>
                <w:rFonts w:cs="Calibri"/>
                <w:sz w:val="16"/>
                <w:szCs w:val="16"/>
                <w:lang w:val="en-US"/>
              </w:rPr>
              <w:t>(f) other duties as stipulated by these Articles of Association and the law</w:t>
            </w:r>
            <w:proofErr w:type="gramStart"/>
            <w:r w:rsidRPr="00F62352">
              <w:rPr>
                <w:rFonts w:cs="Calibri"/>
                <w:i/>
                <w:iCs/>
                <w:sz w:val="16"/>
                <w:szCs w:val="16"/>
                <w:u w:val="single"/>
                <w:lang w:val="en-US"/>
              </w:rPr>
              <w:t>.</w:t>
            </w:r>
            <w:r w:rsidRPr="00F62352">
              <w:rPr>
                <w:rFonts w:cs="Calibri"/>
                <w:b/>
                <w:bCs/>
                <w:i/>
                <w:iCs/>
                <w:sz w:val="16"/>
                <w:szCs w:val="16"/>
                <w:lang w:val="en-US"/>
              </w:rPr>
              <w:t>;</w:t>
            </w:r>
            <w:proofErr w:type="gramEnd"/>
          </w:p>
          <w:p w14:paraId="693BC652" w14:textId="77777777" w:rsidR="00AE35AB" w:rsidRPr="00F62352" w:rsidRDefault="00AE35AB" w:rsidP="00035319">
            <w:pPr>
              <w:autoSpaceDE w:val="0"/>
              <w:autoSpaceDN w:val="0"/>
              <w:adjustRightInd w:val="0"/>
              <w:ind w:right="69"/>
              <w:jc w:val="both"/>
              <w:rPr>
                <w:rFonts w:cs="Calibri"/>
                <w:b/>
                <w:bCs/>
                <w:i/>
                <w:iCs/>
                <w:sz w:val="16"/>
                <w:szCs w:val="16"/>
                <w:lang w:val="en-US"/>
              </w:rPr>
            </w:pPr>
            <w:r w:rsidRPr="00F62352">
              <w:rPr>
                <w:rFonts w:cs="Calibri"/>
                <w:b/>
                <w:bCs/>
                <w:i/>
                <w:iCs/>
                <w:sz w:val="16"/>
                <w:szCs w:val="16"/>
                <w:lang w:val="en-US"/>
              </w:rPr>
              <w:t xml:space="preserve">(g) reviewing and monitoring the independence of the </w:t>
            </w:r>
            <w:proofErr w:type="gramStart"/>
            <w:r w:rsidRPr="00F62352">
              <w:rPr>
                <w:rFonts w:cs="Calibri"/>
                <w:b/>
                <w:bCs/>
                <w:i/>
                <w:iCs/>
                <w:sz w:val="16"/>
                <w:szCs w:val="16"/>
                <w:lang w:val="en-US"/>
              </w:rPr>
              <w:t>auditor;</w:t>
            </w:r>
            <w:proofErr w:type="gramEnd"/>
          </w:p>
          <w:p w14:paraId="35341AB2" w14:textId="77777777" w:rsidR="00AE35AB" w:rsidRPr="00F62352" w:rsidRDefault="00AE35AB" w:rsidP="00035319">
            <w:pPr>
              <w:autoSpaceDE w:val="0"/>
              <w:autoSpaceDN w:val="0"/>
              <w:adjustRightInd w:val="0"/>
              <w:ind w:right="69"/>
              <w:jc w:val="both"/>
              <w:rPr>
                <w:rFonts w:cs="Calibri"/>
                <w:b/>
                <w:bCs/>
                <w:i/>
                <w:iCs/>
                <w:sz w:val="16"/>
                <w:szCs w:val="16"/>
                <w:lang w:val="en-US"/>
              </w:rPr>
            </w:pPr>
            <w:r w:rsidRPr="00F62352">
              <w:rPr>
                <w:rFonts w:cs="Calibri"/>
                <w:b/>
                <w:bCs/>
                <w:i/>
                <w:iCs/>
                <w:sz w:val="16"/>
                <w:szCs w:val="16"/>
                <w:lang w:val="en-US"/>
              </w:rPr>
              <w:t xml:space="preserve">(h) monitoring the Company’s internal audit and risk management systems, and the effectiveness of internal audits affecting financial and sustainability reporting, and making recommendations if </w:t>
            </w:r>
            <w:proofErr w:type="gramStart"/>
            <w:r w:rsidRPr="00F62352">
              <w:rPr>
                <w:rFonts w:cs="Calibri"/>
                <w:b/>
                <w:bCs/>
                <w:i/>
                <w:iCs/>
                <w:sz w:val="16"/>
                <w:szCs w:val="16"/>
                <w:lang w:val="en-US"/>
              </w:rPr>
              <w:t>necessary;</w:t>
            </w:r>
            <w:proofErr w:type="gramEnd"/>
          </w:p>
          <w:p w14:paraId="2AF0EF83" w14:textId="77777777" w:rsidR="00AE35AB" w:rsidRPr="00F62352" w:rsidRDefault="00AE35AB" w:rsidP="00035319">
            <w:pPr>
              <w:autoSpaceDE w:val="0"/>
              <w:autoSpaceDN w:val="0"/>
              <w:adjustRightInd w:val="0"/>
              <w:ind w:right="69"/>
              <w:jc w:val="both"/>
              <w:rPr>
                <w:rFonts w:cs="Calibri"/>
                <w:b/>
                <w:bCs/>
                <w:i/>
                <w:iCs/>
                <w:sz w:val="16"/>
                <w:szCs w:val="16"/>
                <w:lang w:val="en-US"/>
              </w:rPr>
            </w:pPr>
            <w:r w:rsidRPr="00F62352">
              <w:rPr>
                <w:rFonts w:cs="Calibri"/>
                <w:b/>
                <w:bCs/>
                <w:i/>
                <w:iCs/>
                <w:sz w:val="16"/>
                <w:szCs w:val="16"/>
                <w:lang w:val="en-US"/>
              </w:rPr>
              <w:t>(</w:t>
            </w:r>
            <w:proofErr w:type="spellStart"/>
            <w:r>
              <w:rPr>
                <w:rFonts w:cs="Calibri"/>
                <w:b/>
                <w:bCs/>
                <w:i/>
                <w:iCs/>
                <w:sz w:val="16"/>
                <w:szCs w:val="16"/>
                <w:lang w:val="en-US"/>
              </w:rPr>
              <w:t>i</w:t>
            </w:r>
            <w:proofErr w:type="spellEnd"/>
            <w:r w:rsidRPr="00F62352">
              <w:rPr>
                <w:rFonts w:cs="Calibri"/>
                <w:b/>
                <w:bCs/>
                <w:i/>
                <w:iCs/>
                <w:sz w:val="16"/>
                <w:szCs w:val="16"/>
                <w:lang w:val="en-US"/>
              </w:rPr>
              <w:t>) informing the General Meeting of the results of statutory audit activities and the assurance services related to the sustainability report.</w:t>
            </w:r>
          </w:p>
          <w:p w14:paraId="78214E0D" w14:textId="77777777" w:rsidR="00AE35AB" w:rsidRPr="00F62352" w:rsidRDefault="00AE35AB" w:rsidP="00035319">
            <w:pPr>
              <w:spacing w:before="120" w:after="120"/>
              <w:jc w:val="both"/>
              <w:rPr>
                <w:i/>
                <w:color w:val="000000"/>
                <w:sz w:val="22"/>
                <w:szCs w:val="22"/>
                <w:lang w:val="en-US"/>
              </w:rPr>
            </w:pPr>
          </w:p>
        </w:tc>
        <w:tc>
          <w:tcPr>
            <w:tcW w:w="4530" w:type="dxa"/>
          </w:tcPr>
          <w:p w14:paraId="30BC4448" w14:textId="77777777" w:rsidR="00AE35AB" w:rsidRPr="00F62352" w:rsidRDefault="00AE35AB" w:rsidP="00035319">
            <w:pPr>
              <w:autoSpaceDE w:val="0"/>
              <w:autoSpaceDN w:val="0"/>
              <w:adjustRightInd w:val="0"/>
              <w:ind w:left="159"/>
              <w:jc w:val="both"/>
              <w:rPr>
                <w:rFonts w:cs="Calibri"/>
                <w:sz w:val="16"/>
                <w:szCs w:val="16"/>
                <w:lang w:val="en-US"/>
              </w:rPr>
            </w:pPr>
            <w:r w:rsidRPr="00F62352">
              <w:rPr>
                <w:rFonts w:cs="Calibri"/>
                <w:sz w:val="16"/>
                <w:szCs w:val="16"/>
                <w:lang w:val="en-US"/>
              </w:rPr>
              <w:t xml:space="preserve">19.1 Az Audit </w:t>
            </w:r>
            <w:proofErr w:type="spellStart"/>
            <w:r w:rsidRPr="00F62352">
              <w:rPr>
                <w:rFonts w:cs="Calibri"/>
                <w:sz w:val="16"/>
                <w:szCs w:val="16"/>
                <w:lang w:val="en-US"/>
              </w:rPr>
              <w:t>Bizottság</w:t>
            </w:r>
            <w:proofErr w:type="spellEnd"/>
            <w:r w:rsidRPr="00F62352">
              <w:rPr>
                <w:rFonts w:cs="Calibri"/>
                <w:sz w:val="16"/>
                <w:szCs w:val="16"/>
                <w:lang w:val="en-US"/>
              </w:rPr>
              <w:t xml:space="preserve"> </w:t>
            </w:r>
            <w:proofErr w:type="spellStart"/>
            <w:r w:rsidRPr="00F62352">
              <w:rPr>
                <w:rFonts w:cs="Calibri"/>
                <w:sz w:val="16"/>
                <w:szCs w:val="16"/>
                <w:lang w:val="en-US"/>
              </w:rPr>
              <w:t>hatáskörébe</w:t>
            </w:r>
            <w:proofErr w:type="spellEnd"/>
            <w:r w:rsidRPr="00F62352">
              <w:rPr>
                <w:rFonts w:cs="Calibri"/>
                <w:sz w:val="16"/>
                <w:szCs w:val="16"/>
                <w:lang w:val="en-US"/>
              </w:rPr>
              <w:t xml:space="preserve"> </w:t>
            </w:r>
            <w:proofErr w:type="spellStart"/>
            <w:r w:rsidRPr="00F62352">
              <w:rPr>
                <w:rFonts w:cs="Calibri"/>
                <w:sz w:val="16"/>
                <w:szCs w:val="16"/>
                <w:lang w:val="en-US"/>
              </w:rPr>
              <w:t>tartozik</w:t>
            </w:r>
            <w:proofErr w:type="spellEnd"/>
            <w:r w:rsidRPr="00F62352">
              <w:rPr>
                <w:rFonts w:cs="Calibri"/>
                <w:sz w:val="16"/>
                <w:szCs w:val="16"/>
                <w:lang w:val="en-US"/>
              </w:rPr>
              <w:t>:</w:t>
            </w:r>
          </w:p>
          <w:p w14:paraId="419445DD" w14:textId="77777777" w:rsidR="00AE35AB" w:rsidRPr="00F62352" w:rsidRDefault="00AE35AB" w:rsidP="00035319">
            <w:pPr>
              <w:autoSpaceDE w:val="0"/>
              <w:autoSpaceDN w:val="0"/>
              <w:adjustRightInd w:val="0"/>
              <w:ind w:left="159"/>
              <w:jc w:val="both"/>
              <w:rPr>
                <w:rFonts w:cs="Calibri"/>
                <w:sz w:val="16"/>
                <w:szCs w:val="16"/>
                <w:lang w:val="en-US"/>
              </w:rPr>
            </w:pPr>
            <w:r w:rsidRPr="00F62352">
              <w:rPr>
                <w:rFonts w:cs="Calibri"/>
                <w:sz w:val="16"/>
                <w:szCs w:val="16"/>
                <w:lang w:val="en-US"/>
              </w:rPr>
              <w:t xml:space="preserve">(a) a </w:t>
            </w:r>
            <w:proofErr w:type="spellStart"/>
            <w:r w:rsidRPr="00F62352">
              <w:rPr>
                <w:rFonts w:cs="Calibri"/>
                <w:sz w:val="16"/>
                <w:szCs w:val="16"/>
                <w:lang w:val="en-US"/>
              </w:rPr>
              <w:t>számviteli</w:t>
            </w:r>
            <w:proofErr w:type="spellEnd"/>
            <w:r w:rsidRPr="00F62352">
              <w:rPr>
                <w:rFonts w:cs="Calibri"/>
                <w:sz w:val="16"/>
                <w:szCs w:val="16"/>
                <w:lang w:val="en-US"/>
              </w:rPr>
              <w:t xml:space="preserve"> </w:t>
            </w:r>
            <w:proofErr w:type="spellStart"/>
            <w:r w:rsidRPr="00F62352">
              <w:rPr>
                <w:rFonts w:cs="Calibri"/>
                <w:sz w:val="16"/>
                <w:szCs w:val="16"/>
                <w:lang w:val="en-US"/>
              </w:rPr>
              <w:t>törvény</w:t>
            </w:r>
            <w:proofErr w:type="spellEnd"/>
            <w:r w:rsidRPr="00F62352">
              <w:rPr>
                <w:rFonts w:cs="Calibri"/>
                <w:sz w:val="16"/>
                <w:szCs w:val="16"/>
                <w:lang w:val="en-US"/>
              </w:rPr>
              <w:t xml:space="preserve"> </w:t>
            </w:r>
            <w:proofErr w:type="spellStart"/>
            <w:r w:rsidRPr="00F62352">
              <w:rPr>
                <w:rFonts w:cs="Calibri"/>
                <w:sz w:val="16"/>
                <w:szCs w:val="16"/>
                <w:lang w:val="en-US"/>
              </w:rPr>
              <w:t>szerinti</w:t>
            </w:r>
            <w:proofErr w:type="spellEnd"/>
            <w:r w:rsidRPr="00F62352">
              <w:rPr>
                <w:rFonts w:cs="Calibri"/>
                <w:sz w:val="16"/>
                <w:szCs w:val="16"/>
                <w:lang w:val="en-US"/>
              </w:rPr>
              <w:t xml:space="preserve"> </w:t>
            </w:r>
            <w:proofErr w:type="spellStart"/>
            <w:r w:rsidRPr="00F62352">
              <w:rPr>
                <w:rFonts w:cs="Calibri"/>
                <w:sz w:val="16"/>
                <w:szCs w:val="16"/>
                <w:lang w:val="en-US"/>
              </w:rPr>
              <w:t>éves</w:t>
            </w:r>
            <w:proofErr w:type="spellEnd"/>
            <w:r w:rsidRPr="00F62352">
              <w:rPr>
                <w:rFonts w:cs="Calibri"/>
                <w:sz w:val="16"/>
                <w:szCs w:val="16"/>
                <w:lang w:val="en-US"/>
              </w:rPr>
              <w:t xml:space="preserve"> </w:t>
            </w:r>
            <w:proofErr w:type="spellStart"/>
            <w:r w:rsidRPr="00F62352">
              <w:rPr>
                <w:rFonts w:cs="Calibri"/>
                <w:sz w:val="16"/>
                <w:szCs w:val="16"/>
                <w:lang w:val="en-US"/>
              </w:rPr>
              <w:t>beszámoló</w:t>
            </w:r>
            <w:proofErr w:type="spellEnd"/>
            <w:r w:rsidRPr="00F62352">
              <w:rPr>
                <w:rFonts w:cs="Calibri"/>
                <w:sz w:val="16"/>
                <w:szCs w:val="16"/>
                <w:lang w:val="en-US"/>
              </w:rPr>
              <w:t xml:space="preserve"> </w:t>
            </w:r>
            <w:proofErr w:type="spellStart"/>
            <w:proofErr w:type="gramStart"/>
            <w:r w:rsidRPr="00F62352">
              <w:rPr>
                <w:rFonts w:cs="Calibri"/>
                <w:sz w:val="16"/>
                <w:szCs w:val="16"/>
                <w:lang w:val="en-US"/>
              </w:rPr>
              <w:t>véleményezése</w:t>
            </w:r>
            <w:proofErr w:type="spellEnd"/>
            <w:r w:rsidRPr="00F62352">
              <w:rPr>
                <w:rFonts w:cs="Calibri"/>
                <w:sz w:val="16"/>
                <w:szCs w:val="16"/>
                <w:lang w:val="en-US"/>
              </w:rPr>
              <w:t>;</w:t>
            </w:r>
            <w:proofErr w:type="gramEnd"/>
          </w:p>
          <w:p w14:paraId="7049029A" w14:textId="77777777" w:rsidR="00AE35AB" w:rsidRPr="00F62352" w:rsidRDefault="00AE35AB" w:rsidP="00035319">
            <w:pPr>
              <w:autoSpaceDE w:val="0"/>
              <w:autoSpaceDN w:val="0"/>
              <w:adjustRightInd w:val="0"/>
              <w:ind w:left="159"/>
              <w:jc w:val="both"/>
              <w:rPr>
                <w:rFonts w:cs="Calibri"/>
                <w:sz w:val="16"/>
                <w:szCs w:val="16"/>
                <w:lang w:val="en-US"/>
              </w:rPr>
            </w:pPr>
            <w:r w:rsidRPr="00F62352">
              <w:rPr>
                <w:rFonts w:cs="Calibri"/>
                <w:sz w:val="16"/>
                <w:szCs w:val="16"/>
                <w:lang w:val="en-US"/>
              </w:rPr>
              <w:t xml:space="preserve">(b) </w:t>
            </w:r>
            <w:proofErr w:type="spellStart"/>
            <w:r w:rsidRPr="00F62352">
              <w:rPr>
                <w:rFonts w:cs="Calibri"/>
                <w:sz w:val="16"/>
                <w:szCs w:val="16"/>
                <w:lang w:val="en-US"/>
              </w:rPr>
              <w:t>javaslattétel</w:t>
            </w:r>
            <w:proofErr w:type="spellEnd"/>
            <w:r w:rsidRPr="00F62352">
              <w:rPr>
                <w:rFonts w:cs="Calibri"/>
                <w:sz w:val="16"/>
                <w:szCs w:val="16"/>
                <w:lang w:val="en-US"/>
              </w:rPr>
              <w:t xml:space="preserve"> a </w:t>
            </w:r>
            <w:proofErr w:type="spellStart"/>
            <w:r w:rsidRPr="00F62352">
              <w:rPr>
                <w:rFonts w:cs="Calibri"/>
                <w:sz w:val="16"/>
                <w:szCs w:val="16"/>
                <w:lang w:val="en-US"/>
              </w:rPr>
              <w:t>könyvvizsgáló</w:t>
            </w:r>
            <w:proofErr w:type="spellEnd"/>
            <w:r w:rsidRPr="00F62352">
              <w:rPr>
                <w:rFonts w:cs="Calibri"/>
                <w:sz w:val="16"/>
                <w:szCs w:val="16"/>
                <w:lang w:val="en-US"/>
              </w:rPr>
              <w:t xml:space="preserve"> </w:t>
            </w:r>
            <w:proofErr w:type="spellStart"/>
            <w:r w:rsidRPr="00F62352">
              <w:rPr>
                <w:rFonts w:cs="Calibri"/>
                <w:sz w:val="16"/>
                <w:szCs w:val="16"/>
                <w:lang w:val="en-US"/>
              </w:rPr>
              <w:t>személyére</w:t>
            </w:r>
            <w:proofErr w:type="spellEnd"/>
            <w:r w:rsidRPr="00F62352">
              <w:rPr>
                <w:rFonts w:cs="Calibri"/>
                <w:sz w:val="16"/>
                <w:szCs w:val="16"/>
                <w:lang w:val="en-US"/>
              </w:rPr>
              <w:t xml:space="preserve">, </w:t>
            </w:r>
            <w:proofErr w:type="spellStart"/>
            <w:proofErr w:type="gramStart"/>
            <w:r w:rsidRPr="00F62352">
              <w:rPr>
                <w:rFonts w:cs="Calibri"/>
                <w:sz w:val="16"/>
                <w:szCs w:val="16"/>
                <w:lang w:val="en-US"/>
              </w:rPr>
              <w:t>díjazására</w:t>
            </w:r>
            <w:proofErr w:type="spellEnd"/>
            <w:r w:rsidRPr="00F62352">
              <w:rPr>
                <w:rFonts w:cs="Calibri"/>
                <w:sz w:val="16"/>
                <w:szCs w:val="16"/>
                <w:lang w:val="en-US"/>
              </w:rPr>
              <w:t>;</w:t>
            </w:r>
            <w:proofErr w:type="gramEnd"/>
          </w:p>
          <w:p w14:paraId="3BF5CD8C" w14:textId="77777777" w:rsidR="00AE35AB" w:rsidRPr="00F62352" w:rsidRDefault="00AE35AB" w:rsidP="00035319">
            <w:pPr>
              <w:autoSpaceDE w:val="0"/>
              <w:autoSpaceDN w:val="0"/>
              <w:adjustRightInd w:val="0"/>
              <w:ind w:left="159"/>
              <w:jc w:val="both"/>
              <w:rPr>
                <w:rFonts w:cs="Calibri"/>
                <w:sz w:val="16"/>
                <w:szCs w:val="16"/>
                <w:lang w:val="en-US"/>
              </w:rPr>
            </w:pPr>
            <w:r w:rsidRPr="00F62352">
              <w:rPr>
                <w:rFonts w:cs="Calibri"/>
                <w:sz w:val="16"/>
                <w:szCs w:val="16"/>
                <w:lang w:val="en-US"/>
              </w:rPr>
              <w:t xml:space="preserve">(c) a </w:t>
            </w:r>
            <w:proofErr w:type="spellStart"/>
            <w:r w:rsidRPr="00F62352">
              <w:rPr>
                <w:rFonts w:cs="Calibri"/>
                <w:sz w:val="16"/>
                <w:szCs w:val="16"/>
                <w:lang w:val="en-US"/>
              </w:rPr>
              <w:t>Társaság</w:t>
            </w:r>
            <w:proofErr w:type="spellEnd"/>
            <w:r w:rsidRPr="00F62352">
              <w:rPr>
                <w:rFonts w:cs="Calibri"/>
                <w:sz w:val="16"/>
                <w:szCs w:val="16"/>
                <w:lang w:val="en-US"/>
              </w:rPr>
              <w:t xml:space="preserve"> </w:t>
            </w:r>
            <w:proofErr w:type="spellStart"/>
            <w:r w:rsidRPr="00F62352">
              <w:rPr>
                <w:rFonts w:cs="Calibri"/>
                <w:sz w:val="16"/>
                <w:szCs w:val="16"/>
                <w:lang w:val="en-US"/>
              </w:rPr>
              <w:t>könyvvizsgálójával</w:t>
            </w:r>
            <w:proofErr w:type="spellEnd"/>
            <w:r w:rsidRPr="00F62352">
              <w:rPr>
                <w:rFonts w:cs="Calibri"/>
                <w:sz w:val="16"/>
                <w:szCs w:val="16"/>
                <w:lang w:val="en-US"/>
              </w:rPr>
              <w:t xml:space="preserve"> </w:t>
            </w:r>
            <w:proofErr w:type="spellStart"/>
            <w:r w:rsidRPr="00F62352">
              <w:rPr>
                <w:rFonts w:cs="Calibri"/>
                <w:sz w:val="16"/>
                <w:szCs w:val="16"/>
                <w:lang w:val="en-US"/>
              </w:rPr>
              <w:t>kötendő</w:t>
            </w:r>
            <w:proofErr w:type="spellEnd"/>
            <w:r w:rsidRPr="00F62352">
              <w:rPr>
                <w:rFonts w:cs="Calibri"/>
                <w:sz w:val="16"/>
                <w:szCs w:val="16"/>
                <w:lang w:val="en-US"/>
              </w:rPr>
              <w:t xml:space="preserve"> </w:t>
            </w:r>
            <w:proofErr w:type="spellStart"/>
            <w:r w:rsidRPr="00F62352">
              <w:rPr>
                <w:rFonts w:cs="Calibri"/>
                <w:sz w:val="16"/>
                <w:szCs w:val="16"/>
                <w:lang w:val="en-US"/>
              </w:rPr>
              <w:t>szerződés</w:t>
            </w:r>
            <w:proofErr w:type="spellEnd"/>
            <w:r w:rsidRPr="00F62352">
              <w:rPr>
                <w:rFonts w:cs="Calibri"/>
                <w:sz w:val="16"/>
                <w:szCs w:val="16"/>
                <w:lang w:val="en-US"/>
              </w:rPr>
              <w:t xml:space="preserve"> </w:t>
            </w:r>
            <w:proofErr w:type="spellStart"/>
            <w:proofErr w:type="gramStart"/>
            <w:r w:rsidRPr="00F62352">
              <w:rPr>
                <w:rFonts w:cs="Calibri"/>
                <w:sz w:val="16"/>
                <w:szCs w:val="16"/>
                <w:lang w:val="en-US"/>
              </w:rPr>
              <w:t>előkészítése</w:t>
            </w:r>
            <w:proofErr w:type="spellEnd"/>
            <w:r w:rsidRPr="00F62352">
              <w:rPr>
                <w:rFonts w:cs="Calibri"/>
                <w:sz w:val="16"/>
                <w:szCs w:val="16"/>
                <w:lang w:val="en-US"/>
              </w:rPr>
              <w:t>;</w:t>
            </w:r>
            <w:proofErr w:type="gramEnd"/>
          </w:p>
          <w:p w14:paraId="5FDB5A96" w14:textId="77777777" w:rsidR="00AE35AB" w:rsidRPr="00F62352" w:rsidRDefault="00AE35AB" w:rsidP="00035319">
            <w:pPr>
              <w:autoSpaceDE w:val="0"/>
              <w:autoSpaceDN w:val="0"/>
              <w:adjustRightInd w:val="0"/>
              <w:ind w:left="159"/>
              <w:jc w:val="both"/>
              <w:rPr>
                <w:rFonts w:cs="Calibri"/>
                <w:sz w:val="16"/>
                <w:szCs w:val="16"/>
                <w:lang w:val="en-US"/>
              </w:rPr>
            </w:pPr>
            <w:r w:rsidRPr="00F62352">
              <w:rPr>
                <w:rFonts w:cs="Calibri"/>
                <w:sz w:val="16"/>
                <w:szCs w:val="16"/>
                <w:lang w:val="en-US"/>
              </w:rPr>
              <w:t xml:space="preserve">(d) a </w:t>
            </w:r>
            <w:proofErr w:type="spellStart"/>
            <w:r w:rsidRPr="00F62352">
              <w:rPr>
                <w:rFonts w:cs="Calibri"/>
                <w:sz w:val="16"/>
                <w:szCs w:val="16"/>
                <w:lang w:val="en-US"/>
              </w:rPr>
              <w:t>pénzügyi</w:t>
            </w:r>
            <w:proofErr w:type="spellEnd"/>
            <w:r w:rsidRPr="00F62352">
              <w:rPr>
                <w:rFonts w:cs="Calibri"/>
                <w:sz w:val="16"/>
                <w:szCs w:val="16"/>
                <w:lang w:val="en-US"/>
              </w:rPr>
              <w:t xml:space="preserve"> </w:t>
            </w:r>
            <w:proofErr w:type="spellStart"/>
            <w:r w:rsidRPr="00F62352">
              <w:rPr>
                <w:rFonts w:cs="Calibri"/>
                <w:sz w:val="16"/>
                <w:szCs w:val="16"/>
                <w:lang w:val="en-US"/>
              </w:rPr>
              <w:t>beszámolási</w:t>
            </w:r>
            <w:proofErr w:type="spellEnd"/>
            <w:r w:rsidRPr="00F62352">
              <w:rPr>
                <w:rFonts w:cs="Calibri"/>
                <w:sz w:val="16"/>
                <w:szCs w:val="16"/>
                <w:lang w:val="en-US"/>
              </w:rPr>
              <w:t xml:space="preserve"> </w:t>
            </w:r>
            <w:proofErr w:type="spellStart"/>
            <w:r w:rsidRPr="00F62352">
              <w:rPr>
                <w:rFonts w:cs="Calibri"/>
                <w:sz w:val="16"/>
                <w:szCs w:val="16"/>
                <w:lang w:val="en-US"/>
              </w:rPr>
              <w:t>rendszer</w:t>
            </w:r>
            <w:proofErr w:type="spellEnd"/>
            <w:r w:rsidRPr="00F62352">
              <w:rPr>
                <w:rFonts w:cs="Calibri"/>
                <w:sz w:val="16"/>
                <w:szCs w:val="16"/>
                <w:lang w:val="en-US"/>
              </w:rPr>
              <w:t xml:space="preserve"> </w:t>
            </w:r>
            <w:proofErr w:type="spellStart"/>
            <w:r w:rsidRPr="00F62352">
              <w:rPr>
                <w:rFonts w:cs="Calibri"/>
                <w:sz w:val="16"/>
                <w:szCs w:val="16"/>
                <w:lang w:val="en-US"/>
              </w:rPr>
              <w:t>működésének</w:t>
            </w:r>
            <w:proofErr w:type="spellEnd"/>
            <w:r w:rsidRPr="00F62352">
              <w:rPr>
                <w:rFonts w:cs="Calibri"/>
                <w:sz w:val="16"/>
                <w:szCs w:val="16"/>
                <w:lang w:val="en-US"/>
              </w:rPr>
              <w:t xml:space="preserve"> </w:t>
            </w:r>
            <w:proofErr w:type="spellStart"/>
            <w:r w:rsidRPr="00F62352">
              <w:rPr>
                <w:rFonts w:cs="Calibri"/>
                <w:sz w:val="16"/>
                <w:szCs w:val="16"/>
                <w:lang w:val="en-US"/>
              </w:rPr>
              <w:t>értékelése</w:t>
            </w:r>
            <w:proofErr w:type="spellEnd"/>
            <w:r w:rsidRPr="00F62352">
              <w:rPr>
                <w:rFonts w:cs="Calibri"/>
                <w:sz w:val="16"/>
                <w:szCs w:val="16"/>
                <w:lang w:val="en-US"/>
              </w:rPr>
              <w:t xml:space="preserve"> </w:t>
            </w:r>
            <w:proofErr w:type="spellStart"/>
            <w:r w:rsidRPr="00F62352">
              <w:rPr>
                <w:rFonts w:cs="Calibri"/>
                <w:sz w:val="16"/>
                <w:szCs w:val="16"/>
                <w:lang w:val="en-US"/>
              </w:rPr>
              <w:t>és</w:t>
            </w:r>
            <w:proofErr w:type="spellEnd"/>
            <w:r w:rsidRPr="00F62352">
              <w:rPr>
                <w:rFonts w:cs="Calibri"/>
                <w:sz w:val="16"/>
                <w:szCs w:val="16"/>
                <w:lang w:val="en-US"/>
              </w:rPr>
              <w:t xml:space="preserve"> </w:t>
            </w:r>
            <w:proofErr w:type="spellStart"/>
            <w:r w:rsidRPr="00F62352">
              <w:rPr>
                <w:rFonts w:cs="Calibri"/>
                <w:sz w:val="16"/>
                <w:szCs w:val="16"/>
                <w:lang w:val="en-US"/>
              </w:rPr>
              <w:t>javaslattétel</w:t>
            </w:r>
            <w:proofErr w:type="spellEnd"/>
            <w:r w:rsidRPr="00F62352">
              <w:rPr>
                <w:rFonts w:cs="Calibri"/>
                <w:sz w:val="16"/>
                <w:szCs w:val="16"/>
                <w:lang w:val="en-US"/>
              </w:rPr>
              <w:t xml:space="preserve"> a </w:t>
            </w:r>
            <w:proofErr w:type="spellStart"/>
            <w:r w:rsidRPr="00F62352">
              <w:rPr>
                <w:rFonts w:cs="Calibri"/>
                <w:sz w:val="16"/>
                <w:szCs w:val="16"/>
                <w:lang w:val="en-US"/>
              </w:rPr>
              <w:t>szükséges</w:t>
            </w:r>
            <w:proofErr w:type="spellEnd"/>
            <w:r w:rsidRPr="00F62352">
              <w:rPr>
                <w:rFonts w:cs="Calibri"/>
                <w:sz w:val="16"/>
                <w:szCs w:val="16"/>
                <w:lang w:val="en-US"/>
              </w:rPr>
              <w:t xml:space="preserve"> </w:t>
            </w:r>
            <w:proofErr w:type="spellStart"/>
            <w:r w:rsidRPr="00F62352">
              <w:rPr>
                <w:rFonts w:cs="Calibri"/>
                <w:sz w:val="16"/>
                <w:szCs w:val="16"/>
                <w:lang w:val="en-US"/>
              </w:rPr>
              <w:t>intézkedések</w:t>
            </w:r>
            <w:proofErr w:type="spellEnd"/>
            <w:r w:rsidRPr="00F62352">
              <w:rPr>
                <w:rFonts w:cs="Calibri"/>
                <w:sz w:val="16"/>
                <w:szCs w:val="16"/>
                <w:lang w:val="en-US"/>
              </w:rPr>
              <w:t xml:space="preserve"> </w:t>
            </w:r>
            <w:proofErr w:type="spellStart"/>
            <w:proofErr w:type="gramStart"/>
            <w:r w:rsidRPr="00F62352">
              <w:rPr>
                <w:rFonts w:cs="Calibri"/>
                <w:sz w:val="16"/>
                <w:szCs w:val="16"/>
                <w:lang w:val="en-US"/>
              </w:rPr>
              <w:t>megtételére</w:t>
            </w:r>
            <w:proofErr w:type="spellEnd"/>
            <w:r w:rsidRPr="00F62352">
              <w:rPr>
                <w:rFonts w:cs="Calibri"/>
                <w:sz w:val="16"/>
                <w:szCs w:val="16"/>
                <w:lang w:val="en-US"/>
              </w:rPr>
              <w:t>;</w:t>
            </w:r>
            <w:proofErr w:type="gramEnd"/>
          </w:p>
          <w:p w14:paraId="7D2F0774" w14:textId="77777777" w:rsidR="00AE35AB" w:rsidRPr="00F62352" w:rsidRDefault="00AE35AB" w:rsidP="00035319">
            <w:pPr>
              <w:ind w:left="159"/>
              <w:jc w:val="both"/>
              <w:rPr>
                <w:rFonts w:cs="Calibri"/>
                <w:sz w:val="16"/>
                <w:szCs w:val="16"/>
                <w:lang w:val="en-US"/>
              </w:rPr>
            </w:pPr>
            <w:r w:rsidRPr="00F62352">
              <w:rPr>
                <w:rFonts w:cs="Calibri"/>
                <w:sz w:val="16"/>
                <w:szCs w:val="16"/>
                <w:lang w:val="en-US"/>
              </w:rPr>
              <w:t xml:space="preserve">(e) </w:t>
            </w:r>
            <w:proofErr w:type="spellStart"/>
            <w:r w:rsidRPr="00F62352">
              <w:rPr>
                <w:rFonts w:cs="Calibri"/>
                <w:sz w:val="16"/>
                <w:szCs w:val="16"/>
                <w:lang w:val="en-US"/>
              </w:rPr>
              <w:t>az</w:t>
            </w:r>
            <w:proofErr w:type="spellEnd"/>
            <w:r w:rsidRPr="00F62352">
              <w:rPr>
                <w:rFonts w:cs="Calibri"/>
                <w:sz w:val="16"/>
                <w:szCs w:val="16"/>
                <w:lang w:val="en-US"/>
              </w:rPr>
              <w:t xml:space="preserve"> </w:t>
            </w:r>
            <w:proofErr w:type="spellStart"/>
            <w:r w:rsidRPr="00F62352">
              <w:rPr>
                <w:rFonts w:cs="Calibri"/>
                <w:sz w:val="16"/>
                <w:szCs w:val="16"/>
                <w:lang w:val="en-US"/>
              </w:rPr>
              <w:t>Igazgatótanács</w:t>
            </w:r>
            <w:proofErr w:type="spellEnd"/>
            <w:r w:rsidRPr="00F62352">
              <w:rPr>
                <w:rFonts w:cs="Calibri"/>
                <w:sz w:val="16"/>
                <w:szCs w:val="16"/>
                <w:lang w:val="en-US"/>
              </w:rPr>
              <w:t xml:space="preserve"> </w:t>
            </w:r>
            <w:proofErr w:type="spellStart"/>
            <w:r w:rsidRPr="00F62352">
              <w:rPr>
                <w:rFonts w:cs="Calibri"/>
                <w:sz w:val="16"/>
                <w:szCs w:val="16"/>
                <w:lang w:val="en-US"/>
              </w:rPr>
              <w:t>munkájának</w:t>
            </w:r>
            <w:proofErr w:type="spellEnd"/>
            <w:r w:rsidRPr="00F62352">
              <w:rPr>
                <w:rFonts w:cs="Calibri"/>
                <w:sz w:val="16"/>
                <w:szCs w:val="16"/>
                <w:lang w:val="en-US"/>
              </w:rPr>
              <w:t xml:space="preserve"> </w:t>
            </w:r>
            <w:proofErr w:type="spellStart"/>
            <w:r w:rsidRPr="00F62352">
              <w:rPr>
                <w:rFonts w:cs="Calibri"/>
                <w:sz w:val="16"/>
                <w:szCs w:val="16"/>
                <w:lang w:val="en-US"/>
              </w:rPr>
              <w:t>segítése</w:t>
            </w:r>
            <w:proofErr w:type="spellEnd"/>
            <w:r w:rsidRPr="00F62352">
              <w:rPr>
                <w:rFonts w:cs="Calibri"/>
                <w:sz w:val="16"/>
                <w:szCs w:val="16"/>
                <w:lang w:val="en-US"/>
              </w:rPr>
              <w:t xml:space="preserve"> a </w:t>
            </w:r>
            <w:proofErr w:type="spellStart"/>
            <w:r w:rsidRPr="00F62352">
              <w:rPr>
                <w:rFonts w:cs="Calibri"/>
                <w:sz w:val="16"/>
                <w:szCs w:val="16"/>
                <w:lang w:val="en-US"/>
              </w:rPr>
              <w:t>pénzügyi</w:t>
            </w:r>
            <w:proofErr w:type="spellEnd"/>
            <w:r w:rsidRPr="00F62352">
              <w:rPr>
                <w:rFonts w:cs="Calibri"/>
                <w:sz w:val="16"/>
                <w:szCs w:val="16"/>
                <w:lang w:val="en-US"/>
              </w:rPr>
              <w:t xml:space="preserve"> </w:t>
            </w:r>
            <w:proofErr w:type="spellStart"/>
            <w:r w:rsidRPr="00F62352">
              <w:rPr>
                <w:rFonts w:cs="Calibri"/>
                <w:sz w:val="16"/>
                <w:szCs w:val="16"/>
                <w:lang w:val="en-US"/>
              </w:rPr>
              <w:t>beszámolási</w:t>
            </w:r>
            <w:proofErr w:type="spellEnd"/>
            <w:r w:rsidRPr="00F62352">
              <w:rPr>
                <w:rFonts w:cs="Calibri"/>
                <w:sz w:val="16"/>
                <w:szCs w:val="16"/>
                <w:lang w:val="en-US"/>
              </w:rPr>
              <w:t xml:space="preserve"> </w:t>
            </w:r>
            <w:proofErr w:type="spellStart"/>
            <w:r w:rsidRPr="00F62352">
              <w:rPr>
                <w:rFonts w:cs="Calibri"/>
                <w:sz w:val="16"/>
                <w:szCs w:val="16"/>
                <w:lang w:val="en-US"/>
              </w:rPr>
              <w:t>rendszer</w:t>
            </w:r>
            <w:proofErr w:type="spellEnd"/>
            <w:r w:rsidRPr="00F62352">
              <w:rPr>
                <w:rFonts w:cs="Calibri"/>
                <w:sz w:val="16"/>
                <w:szCs w:val="16"/>
                <w:lang w:val="en-US"/>
              </w:rPr>
              <w:t xml:space="preserve"> </w:t>
            </w:r>
            <w:proofErr w:type="spellStart"/>
            <w:r w:rsidRPr="00F62352">
              <w:rPr>
                <w:rFonts w:cs="Calibri"/>
                <w:sz w:val="16"/>
                <w:szCs w:val="16"/>
                <w:lang w:val="en-US"/>
              </w:rPr>
              <w:t>megfelelő</w:t>
            </w:r>
            <w:proofErr w:type="spellEnd"/>
            <w:r w:rsidRPr="00F62352">
              <w:rPr>
                <w:rFonts w:cs="Calibri"/>
                <w:sz w:val="16"/>
                <w:szCs w:val="16"/>
                <w:lang w:val="en-US"/>
              </w:rPr>
              <w:t xml:space="preserve"> </w:t>
            </w:r>
            <w:proofErr w:type="spellStart"/>
            <w:r w:rsidRPr="00F62352">
              <w:rPr>
                <w:rFonts w:cs="Calibri"/>
                <w:sz w:val="16"/>
                <w:szCs w:val="16"/>
                <w:lang w:val="en-US"/>
              </w:rPr>
              <w:t>ellenőrzése</w:t>
            </w:r>
            <w:proofErr w:type="spellEnd"/>
            <w:r w:rsidRPr="00F62352">
              <w:rPr>
                <w:rFonts w:cs="Calibri"/>
                <w:sz w:val="16"/>
                <w:szCs w:val="16"/>
                <w:lang w:val="en-US"/>
              </w:rPr>
              <w:t xml:space="preserve"> </w:t>
            </w:r>
            <w:proofErr w:type="spellStart"/>
            <w:proofErr w:type="gramStart"/>
            <w:r w:rsidRPr="00F62352">
              <w:rPr>
                <w:rFonts w:cs="Calibri"/>
                <w:sz w:val="16"/>
                <w:szCs w:val="16"/>
                <w:lang w:val="en-US"/>
              </w:rPr>
              <w:t>érdekében</w:t>
            </w:r>
            <w:proofErr w:type="spellEnd"/>
            <w:r w:rsidRPr="00F62352">
              <w:rPr>
                <w:rFonts w:cs="Calibri"/>
                <w:sz w:val="16"/>
                <w:szCs w:val="16"/>
                <w:lang w:val="en-US"/>
              </w:rPr>
              <w:t>;</w:t>
            </w:r>
            <w:proofErr w:type="gramEnd"/>
          </w:p>
          <w:p w14:paraId="103DDA9D" w14:textId="77777777" w:rsidR="00AE35AB" w:rsidRPr="00F62352" w:rsidRDefault="00AE35AB" w:rsidP="00035319">
            <w:pPr>
              <w:autoSpaceDE w:val="0"/>
              <w:autoSpaceDN w:val="0"/>
              <w:adjustRightInd w:val="0"/>
              <w:ind w:left="159"/>
              <w:jc w:val="both"/>
              <w:rPr>
                <w:rFonts w:cs="Calibri"/>
                <w:sz w:val="16"/>
                <w:szCs w:val="16"/>
                <w:lang w:val="en-US"/>
              </w:rPr>
            </w:pPr>
            <w:r w:rsidRPr="00F62352">
              <w:rPr>
                <w:rFonts w:cs="Calibri"/>
                <w:sz w:val="16"/>
                <w:szCs w:val="16"/>
                <w:lang w:val="en-US"/>
              </w:rPr>
              <w:t xml:space="preserve">(f) a </w:t>
            </w:r>
            <w:proofErr w:type="spellStart"/>
            <w:r w:rsidRPr="00F62352">
              <w:rPr>
                <w:rFonts w:cs="Calibri"/>
                <w:sz w:val="16"/>
                <w:szCs w:val="16"/>
                <w:lang w:val="en-US"/>
              </w:rPr>
              <w:t>jogszabályokban</w:t>
            </w:r>
            <w:proofErr w:type="spellEnd"/>
            <w:r w:rsidRPr="00F62352">
              <w:rPr>
                <w:rFonts w:cs="Calibri"/>
                <w:sz w:val="16"/>
                <w:szCs w:val="16"/>
                <w:lang w:val="en-US"/>
              </w:rPr>
              <w:t xml:space="preserve"> </w:t>
            </w:r>
            <w:proofErr w:type="spellStart"/>
            <w:r w:rsidRPr="00F62352">
              <w:rPr>
                <w:rFonts w:cs="Calibri"/>
                <w:sz w:val="16"/>
                <w:szCs w:val="16"/>
                <w:lang w:val="en-US"/>
              </w:rPr>
              <w:t>és</w:t>
            </w:r>
            <w:proofErr w:type="spellEnd"/>
            <w:r w:rsidRPr="00F62352">
              <w:rPr>
                <w:rFonts w:cs="Calibri"/>
                <w:sz w:val="16"/>
                <w:szCs w:val="16"/>
                <w:lang w:val="en-US"/>
              </w:rPr>
              <w:t xml:space="preserve"> a </w:t>
            </w:r>
            <w:proofErr w:type="spellStart"/>
            <w:r w:rsidRPr="00F62352">
              <w:rPr>
                <w:rFonts w:cs="Calibri"/>
                <w:sz w:val="16"/>
                <w:szCs w:val="16"/>
                <w:lang w:val="en-US"/>
              </w:rPr>
              <w:t>jelen</w:t>
            </w:r>
            <w:proofErr w:type="spellEnd"/>
            <w:r w:rsidRPr="00F62352">
              <w:rPr>
                <w:rFonts w:cs="Calibri"/>
                <w:sz w:val="16"/>
                <w:szCs w:val="16"/>
                <w:lang w:val="en-US"/>
              </w:rPr>
              <w:t xml:space="preserve"> </w:t>
            </w:r>
            <w:proofErr w:type="spellStart"/>
            <w:r w:rsidRPr="00F62352">
              <w:rPr>
                <w:rFonts w:cs="Calibri"/>
                <w:sz w:val="16"/>
                <w:szCs w:val="16"/>
                <w:lang w:val="en-US"/>
              </w:rPr>
              <w:t>Alapszabályban</w:t>
            </w:r>
            <w:proofErr w:type="spellEnd"/>
            <w:r w:rsidRPr="00F62352">
              <w:rPr>
                <w:rFonts w:cs="Calibri"/>
                <w:sz w:val="16"/>
                <w:szCs w:val="16"/>
                <w:lang w:val="en-US"/>
              </w:rPr>
              <w:t xml:space="preserve"> </w:t>
            </w:r>
            <w:proofErr w:type="spellStart"/>
            <w:r w:rsidRPr="00F62352">
              <w:rPr>
                <w:rFonts w:cs="Calibri"/>
                <w:sz w:val="16"/>
                <w:szCs w:val="16"/>
                <w:lang w:val="en-US"/>
              </w:rPr>
              <w:t>előírt</w:t>
            </w:r>
            <w:proofErr w:type="spellEnd"/>
            <w:r w:rsidRPr="00F62352">
              <w:rPr>
                <w:rFonts w:cs="Calibri"/>
                <w:sz w:val="16"/>
                <w:szCs w:val="16"/>
                <w:lang w:val="en-US"/>
              </w:rPr>
              <w:t xml:space="preserve"> </w:t>
            </w:r>
            <w:proofErr w:type="spellStart"/>
            <w:r w:rsidRPr="00F62352">
              <w:rPr>
                <w:rFonts w:cs="Calibri"/>
                <w:sz w:val="16"/>
                <w:szCs w:val="16"/>
                <w:lang w:val="en-US"/>
              </w:rPr>
              <w:t>egyéb</w:t>
            </w:r>
            <w:proofErr w:type="spellEnd"/>
            <w:r w:rsidRPr="00F62352">
              <w:rPr>
                <w:rFonts w:cs="Calibri"/>
                <w:sz w:val="16"/>
                <w:szCs w:val="16"/>
                <w:lang w:val="en-US"/>
              </w:rPr>
              <w:t xml:space="preserve"> </w:t>
            </w:r>
            <w:proofErr w:type="spellStart"/>
            <w:r w:rsidRPr="00F62352">
              <w:rPr>
                <w:rFonts w:cs="Calibri"/>
                <w:sz w:val="16"/>
                <w:szCs w:val="16"/>
                <w:lang w:val="en-US"/>
              </w:rPr>
              <w:t>feladatainak</w:t>
            </w:r>
            <w:proofErr w:type="spellEnd"/>
            <w:r w:rsidRPr="00F62352">
              <w:rPr>
                <w:rFonts w:cs="Calibri"/>
                <w:sz w:val="16"/>
                <w:szCs w:val="16"/>
                <w:lang w:val="en-US"/>
              </w:rPr>
              <w:t xml:space="preserve"> </w:t>
            </w:r>
            <w:proofErr w:type="spellStart"/>
            <w:r w:rsidRPr="00F62352">
              <w:rPr>
                <w:rFonts w:cs="Calibri"/>
                <w:sz w:val="16"/>
                <w:szCs w:val="16"/>
                <w:lang w:val="en-US"/>
              </w:rPr>
              <w:t>ellátása</w:t>
            </w:r>
            <w:proofErr w:type="spellEnd"/>
            <w:proofErr w:type="gramStart"/>
            <w:r w:rsidRPr="00F62352">
              <w:rPr>
                <w:rFonts w:cs="Calibri"/>
                <w:i/>
                <w:iCs/>
                <w:sz w:val="16"/>
                <w:szCs w:val="16"/>
                <w:u w:val="single"/>
                <w:lang w:val="en-US"/>
              </w:rPr>
              <w:t>.</w:t>
            </w:r>
            <w:r w:rsidRPr="00F62352">
              <w:rPr>
                <w:rFonts w:cs="Calibri"/>
                <w:b/>
                <w:bCs/>
                <w:i/>
                <w:iCs/>
                <w:sz w:val="16"/>
                <w:szCs w:val="16"/>
                <w:lang w:val="en-US"/>
              </w:rPr>
              <w:t>;</w:t>
            </w:r>
            <w:proofErr w:type="gramEnd"/>
          </w:p>
          <w:p w14:paraId="2FF87B0C" w14:textId="77777777" w:rsidR="00AE35AB" w:rsidRPr="00F62352" w:rsidRDefault="00AE35AB" w:rsidP="00035319">
            <w:pPr>
              <w:autoSpaceDE w:val="0"/>
              <w:autoSpaceDN w:val="0"/>
              <w:adjustRightInd w:val="0"/>
              <w:ind w:left="159"/>
              <w:jc w:val="both"/>
              <w:rPr>
                <w:rFonts w:cs="Calibri"/>
                <w:sz w:val="16"/>
                <w:szCs w:val="16"/>
                <w:lang w:val="en-US"/>
              </w:rPr>
            </w:pPr>
            <w:r w:rsidRPr="00F62352">
              <w:rPr>
                <w:rFonts w:cs="Calibri"/>
                <w:b/>
                <w:bCs/>
                <w:i/>
                <w:iCs/>
                <w:sz w:val="16"/>
                <w:szCs w:val="16"/>
                <w:lang w:val="en-US"/>
              </w:rPr>
              <w:t xml:space="preserve">(g) a </w:t>
            </w:r>
            <w:proofErr w:type="spellStart"/>
            <w:r w:rsidRPr="00F62352">
              <w:rPr>
                <w:rFonts w:cs="Calibri"/>
                <w:b/>
                <w:bCs/>
                <w:i/>
                <w:iCs/>
                <w:sz w:val="16"/>
                <w:szCs w:val="16"/>
                <w:lang w:val="en-US"/>
              </w:rPr>
              <w:t>könyvvizsgáló</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függetlenségének</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felülvizsgálata</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és</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figyelemmel</w:t>
            </w:r>
            <w:proofErr w:type="spellEnd"/>
            <w:r w:rsidRPr="00F62352">
              <w:rPr>
                <w:rFonts w:cs="Calibri"/>
                <w:b/>
                <w:bCs/>
                <w:i/>
                <w:iCs/>
                <w:sz w:val="16"/>
                <w:szCs w:val="16"/>
                <w:lang w:val="en-US"/>
              </w:rPr>
              <w:t xml:space="preserve"> </w:t>
            </w:r>
            <w:proofErr w:type="spellStart"/>
            <w:proofErr w:type="gramStart"/>
            <w:r w:rsidRPr="00F62352">
              <w:rPr>
                <w:rFonts w:cs="Calibri"/>
                <w:b/>
                <w:bCs/>
                <w:i/>
                <w:iCs/>
                <w:sz w:val="16"/>
                <w:szCs w:val="16"/>
                <w:lang w:val="en-US"/>
              </w:rPr>
              <w:t>kísérése</w:t>
            </w:r>
            <w:proofErr w:type="spellEnd"/>
            <w:r w:rsidRPr="00F62352">
              <w:rPr>
                <w:rFonts w:cs="Calibri"/>
                <w:b/>
                <w:bCs/>
                <w:i/>
                <w:iCs/>
                <w:sz w:val="16"/>
                <w:szCs w:val="16"/>
                <w:lang w:val="en-US"/>
              </w:rPr>
              <w:t>;</w:t>
            </w:r>
            <w:proofErr w:type="gramEnd"/>
          </w:p>
          <w:p w14:paraId="6A95562C" w14:textId="77777777" w:rsidR="00AE35AB" w:rsidRPr="00F62352" w:rsidRDefault="00AE35AB" w:rsidP="00035319">
            <w:pPr>
              <w:autoSpaceDE w:val="0"/>
              <w:autoSpaceDN w:val="0"/>
              <w:adjustRightInd w:val="0"/>
              <w:ind w:left="159"/>
              <w:jc w:val="both"/>
              <w:rPr>
                <w:rFonts w:cs="Calibri"/>
                <w:b/>
                <w:bCs/>
                <w:i/>
                <w:iCs/>
                <w:sz w:val="16"/>
                <w:szCs w:val="16"/>
                <w:lang w:val="en-US"/>
              </w:rPr>
            </w:pPr>
            <w:r w:rsidRPr="00F62352">
              <w:rPr>
                <w:rFonts w:cs="Calibri"/>
                <w:b/>
                <w:bCs/>
                <w:i/>
                <w:iCs/>
                <w:sz w:val="16"/>
                <w:szCs w:val="16"/>
                <w:lang w:val="en-US"/>
              </w:rPr>
              <w:t xml:space="preserve">(h) a </w:t>
            </w:r>
            <w:proofErr w:type="spellStart"/>
            <w:r w:rsidRPr="00F62352">
              <w:rPr>
                <w:rFonts w:cs="Calibri"/>
                <w:b/>
                <w:bCs/>
                <w:i/>
                <w:iCs/>
                <w:sz w:val="16"/>
                <w:szCs w:val="16"/>
                <w:lang w:val="en-US"/>
              </w:rPr>
              <w:t>Társaság</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belső</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ellenőrzési</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kockázatkezelési</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rendszereinek</w:t>
            </w:r>
            <w:proofErr w:type="spellEnd"/>
            <w:r w:rsidRPr="00F62352">
              <w:rPr>
                <w:rFonts w:cs="Calibri"/>
                <w:b/>
                <w:bCs/>
                <w:i/>
                <w:iCs/>
                <w:sz w:val="16"/>
                <w:szCs w:val="16"/>
                <w:lang w:val="en-US"/>
              </w:rPr>
              <w:t xml:space="preserve">, a </w:t>
            </w:r>
            <w:proofErr w:type="spellStart"/>
            <w:r w:rsidRPr="00F62352">
              <w:rPr>
                <w:rFonts w:cs="Calibri"/>
                <w:b/>
                <w:bCs/>
                <w:i/>
                <w:iCs/>
                <w:sz w:val="16"/>
                <w:szCs w:val="16"/>
                <w:lang w:val="en-US"/>
              </w:rPr>
              <w:t>pénzügyi</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és</w:t>
            </w:r>
            <w:proofErr w:type="spellEnd"/>
            <w:r w:rsidRPr="00F62352">
              <w:rPr>
                <w:rFonts w:cs="Calibri"/>
                <w:b/>
                <w:bCs/>
                <w:i/>
                <w:iCs/>
                <w:sz w:val="16"/>
                <w:szCs w:val="16"/>
                <w:lang w:val="en-US"/>
              </w:rPr>
              <w:t xml:space="preserve"> a </w:t>
            </w:r>
            <w:proofErr w:type="spellStart"/>
            <w:r w:rsidRPr="00F62352">
              <w:rPr>
                <w:rFonts w:cs="Calibri"/>
                <w:b/>
                <w:bCs/>
                <w:i/>
                <w:iCs/>
                <w:sz w:val="16"/>
                <w:szCs w:val="16"/>
                <w:lang w:val="en-US"/>
              </w:rPr>
              <w:t>fenntarthatósági</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beszámolását</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befolyásoló</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belső</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ellenőrzések</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hatékonyságának</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figyelemmel</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kísérése</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és</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szükség</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esetén</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ajánlások</w:t>
            </w:r>
            <w:proofErr w:type="spellEnd"/>
            <w:r w:rsidRPr="00F62352">
              <w:rPr>
                <w:rFonts w:cs="Calibri"/>
                <w:b/>
                <w:bCs/>
                <w:i/>
                <w:iCs/>
                <w:sz w:val="16"/>
                <w:szCs w:val="16"/>
                <w:lang w:val="en-US"/>
              </w:rPr>
              <w:t xml:space="preserve"> </w:t>
            </w:r>
            <w:proofErr w:type="spellStart"/>
            <w:proofErr w:type="gramStart"/>
            <w:r w:rsidRPr="00F62352">
              <w:rPr>
                <w:rFonts w:cs="Calibri"/>
                <w:b/>
                <w:bCs/>
                <w:i/>
                <w:iCs/>
                <w:sz w:val="16"/>
                <w:szCs w:val="16"/>
                <w:lang w:val="en-US"/>
              </w:rPr>
              <w:t>megfogalmazása</w:t>
            </w:r>
            <w:proofErr w:type="spellEnd"/>
            <w:r w:rsidRPr="00F62352">
              <w:rPr>
                <w:rFonts w:cs="Calibri"/>
                <w:b/>
                <w:bCs/>
                <w:i/>
                <w:iCs/>
                <w:sz w:val="16"/>
                <w:szCs w:val="16"/>
                <w:lang w:val="en-US"/>
              </w:rPr>
              <w:t>;</w:t>
            </w:r>
            <w:proofErr w:type="gramEnd"/>
          </w:p>
          <w:p w14:paraId="7E17B584" w14:textId="77777777" w:rsidR="00AE35AB" w:rsidRPr="00F62352" w:rsidRDefault="00AE35AB" w:rsidP="00035319">
            <w:pPr>
              <w:autoSpaceDE w:val="0"/>
              <w:autoSpaceDN w:val="0"/>
              <w:adjustRightInd w:val="0"/>
              <w:ind w:left="159"/>
              <w:jc w:val="both"/>
              <w:rPr>
                <w:i/>
                <w:color w:val="000000"/>
                <w:sz w:val="22"/>
                <w:szCs w:val="22"/>
                <w:lang w:val="en-US"/>
              </w:rPr>
            </w:pPr>
            <w:r w:rsidRPr="00F62352">
              <w:rPr>
                <w:rFonts w:cs="Calibri"/>
                <w:b/>
                <w:bCs/>
                <w:i/>
                <w:iCs/>
                <w:sz w:val="16"/>
                <w:szCs w:val="16"/>
                <w:lang w:val="en-US"/>
              </w:rPr>
              <w:t>(</w:t>
            </w:r>
            <w:proofErr w:type="spellStart"/>
            <w:r w:rsidRPr="00F62352">
              <w:rPr>
                <w:rFonts w:cs="Calibri"/>
                <w:b/>
                <w:bCs/>
                <w:i/>
                <w:iCs/>
                <w:sz w:val="16"/>
                <w:szCs w:val="16"/>
                <w:lang w:val="en-US"/>
              </w:rPr>
              <w:t>i</w:t>
            </w:r>
            <w:proofErr w:type="spellEnd"/>
            <w:r w:rsidRPr="00F62352">
              <w:rPr>
                <w:rFonts w:cs="Calibri"/>
                <w:b/>
                <w:bCs/>
                <w:i/>
                <w:iCs/>
                <w:sz w:val="16"/>
                <w:szCs w:val="16"/>
                <w:lang w:val="en-US"/>
              </w:rPr>
              <w:t xml:space="preserve">) a </w:t>
            </w:r>
            <w:proofErr w:type="spellStart"/>
            <w:r w:rsidRPr="00F62352">
              <w:rPr>
                <w:rFonts w:cs="Calibri"/>
                <w:b/>
                <w:bCs/>
                <w:i/>
                <w:iCs/>
                <w:sz w:val="16"/>
                <w:szCs w:val="16"/>
                <w:lang w:val="en-US"/>
              </w:rPr>
              <w:t>Közgyűlés</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tájékoztatása</w:t>
            </w:r>
            <w:proofErr w:type="spellEnd"/>
            <w:r w:rsidRPr="00F62352">
              <w:rPr>
                <w:rFonts w:cs="Calibri"/>
                <w:b/>
                <w:bCs/>
                <w:i/>
                <w:iCs/>
                <w:sz w:val="16"/>
                <w:szCs w:val="16"/>
                <w:lang w:val="en-US"/>
              </w:rPr>
              <w:t xml:space="preserve"> a </w:t>
            </w:r>
            <w:proofErr w:type="spellStart"/>
            <w:r w:rsidRPr="00F62352">
              <w:rPr>
                <w:rFonts w:cs="Calibri"/>
                <w:b/>
                <w:bCs/>
                <w:i/>
                <w:iCs/>
                <w:sz w:val="16"/>
                <w:szCs w:val="16"/>
                <w:lang w:val="en-US"/>
              </w:rPr>
              <w:t>jogszabályi</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kötelezettségen</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alapuló</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könyvvizsgálói</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tevékenység</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és</w:t>
            </w:r>
            <w:proofErr w:type="spellEnd"/>
            <w:r w:rsidRPr="00F62352">
              <w:rPr>
                <w:rFonts w:cs="Calibri"/>
                <w:b/>
                <w:bCs/>
                <w:i/>
                <w:iCs/>
                <w:sz w:val="16"/>
                <w:szCs w:val="16"/>
                <w:lang w:val="en-US"/>
              </w:rPr>
              <w:t xml:space="preserve"> a </w:t>
            </w:r>
            <w:proofErr w:type="spellStart"/>
            <w:r w:rsidRPr="00F62352">
              <w:rPr>
                <w:rFonts w:cs="Calibri"/>
                <w:b/>
                <w:bCs/>
                <w:i/>
                <w:iCs/>
                <w:sz w:val="16"/>
                <w:szCs w:val="16"/>
                <w:lang w:val="en-US"/>
              </w:rPr>
              <w:t>fenntarthatósági</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jelentésre</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vonatkozó</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bizonyosság</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nyújtására</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irányuló</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tevékenység</w:t>
            </w:r>
            <w:proofErr w:type="spellEnd"/>
            <w:r w:rsidRPr="00F62352">
              <w:rPr>
                <w:rFonts w:cs="Calibri"/>
                <w:b/>
                <w:bCs/>
                <w:i/>
                <w:iCs/>
                <w:sz w:val="16"/>
                <w:szCs w:val="16"/>
                <w:lang w:val="en-US"/>
              </w:rPr>
              <w:t xml:space="preserve"> </w:t>
            </w:r>
            <w:proofErr w:type="spellStart"/>
            <w:r w:rsidRPr="00F62352">
              <w:rPr>
                <w:rFonts w:cs="Calibri"/>
                <w:b/>
                <w:bCs/>
                <w:i/>
                <w:iCs/>
                <w:sz w:val="16"/>
                <w:szCs w:val="16"/>
                <w:lang w:val="en-US"/>
              </w:rPr>
              <w:t>eredményéről</w:t>
            </w:r>
            <w:proofErr w:type="spellEnd"/>
            <w:r w:rsidRPr="00F62352">
              <w:rPr>
                <w:rFonts w:cs="Calibri"/>
                <w:b/>
                <w:bCs/>
                <w:i/>
                <w:iCs/>
                <w:sz w:val="16"/>
                <w:szCs w:val="16"/>
                <w:lang w:val="en-US"/>
              </w:rPr>
              <w:t>.</w:t>
            </w:r>
          </w:p>
        </w:tc>
      </w:tr>
    </w:tbl>
    <w:p w14:paraId="21BFD641" w14:textId="77777777" w:rsidR="003D2799" w:rsidRPr="009B75C7" w:rsidRDefault="003D2799" w:rsidP="0028431B">
      <w:pPr>
        <w:jc w:val="both"/>
        <w:rPr>
          <w:rFonts w:asciiTheme="majorBidi" w:hAnsiTheme="majorBidi" w:cstheme="majorBidi"/>
          <w:b/>
          <w:bCs/>
          <w:color w:val="000000"/>
          <w:sz w:val="21"/>
          <w:szCs w:val="21"/>
          <w:lang w:val="en-US"/>
        </w:rPr>
      </w:pPr>
    </w:p>
    <w:p w14:paraId="56811ED5" w14:textId="77777777" w:rsidR="004D0FEE" w:rsidRDefault="004D0FEE" w:rsidP="004D0FEE">
      <w:pPr>
        <w:autoSpaceDE w:val="0"/>
        <w:autoSpaceDN w:val="0"/>
        <w:adjustRightInd w:val="0"/>
        <w:jc w:val="center"/>
        <w:rPr>
          <w:rFonts w:asciiTheme="majorBidi" w:hAnsiTheme="majorBidi" w:cstheme="majorBidi"/>
          <w:color w:val="000000"/>
          <w:sz w:val="21"/>
          <w:szCs w:val="21"/>
          <w:u w:val="single"/>
          <w:lang w:val="en-US"/>
        </w:rPr>
      </w:pPr>
      <w:r w:rsidRPr="003D2799">
        <w:rPr>
          <w:rFonts w:asciiTheme="majorBidi" w:hAnsiTheme="majorBidi" w:cstheme="majorBidi"/>
          <w:color w:val="000000"/>
          <w:sz w:val="21"/>
          <w:szCs w:val="21"/>
          <w:u w:val="single"/>
          <w:lang w:val="en-US"/>
        </w:rPr>
        <w:t>Motion for Resolution:</w:t>
      </w:r>
    </w:p>
    <w:p w14:paraId="5D10E62A" w14:textId="77777777" w:rsidR="00976CAD" w:rsidRDefault="00976CAD" w:rsidP="004D0FEE">
      <w:pPr>
        <w:autoSpaceDE w:val="0"/>
        <w:autoSpaceDN w:val="0"/>
        <w:adjustRightInd w:val="0"/>
        <w:jc w:val="center"/>
        <w:rPr>
          <w:rFonts w:asciiTheme="majorBidi" w:hAnsiTheme="majorBidi" w:cstheme="majorBidi"/>
          <w:color w:val="000000"/>
          <w:sz w:val="21"/>
          <w:szCs w:val="21"/>
          <w:u w:val="single"/>
          <w:lang w:val="en-US"/>
        </w:rPr>
      </w:pPr>
    </w:p>
    <w:p w14:paraId="246148A3" w14:textId="2FDA3376" w:rsidR="00F67758" w:rsidRDefault="00976CAD" w:rsidP="00976CAD">
      <w:pPr>
        <w:autoSpaceDE w:val="0"/>
        <w:autoSpaceDN w:val="0"/>
        <w:adjustRightInd w:val="0"/>
        <w:jc w:val="both"/>
        <w:rPr>
          <w:rFonts w:asciiTheme="majorBidi" w:hAnsiTheme="majorBidi" w:cstheme="majorBidi"/>
          <w:i/>
          <w:iCs/>
          <w:color w:val="000000"/>
          <w:sz w:val="21"/>
          <w:szCs w:val="21"/>
          <w:lang w:val="en-US"/>
        </w:rPr>
      </w:pPr>
      <w:r w:rsidRPr="00976CAD">
        <w:rPr>
          <w:rFonts w:asciiTheme="majorBidi" w:hAnsiTheme="majorBidi" w:cstheme="majorBidi"/>
          <w:i/>
          <w:iCs/>
          <w:color w:val="000000"/>
          <w:sz w:val="21"/>
          <w:szCs w:val="21"/>
          <w:lang w:val="en-US"/>
        </w:rPr>
        <w:t>The General Meeting approves the consolidated Articles of Association, incorporating the amendments, in accordance with the content of the submissions.</w:t>
      </w:r>
    </w:p>
    <w:p w14:paraId="33C1C2EE" w14:textId="77777777" w:rsidR="00976CAD" w:rsidRPr="00976CAD" w:rsidRDefault="00976CAD" w:rsidP="00976CAD">
      <w:pPr>
        <w:autoSpaceDE w:val="0"/>
        <w:autoSpaceDN w:val="0"/>
        <w:adjustRightInd w:val="0"/>
        <w:jc w:val="both"/>
        <w:rPr>
          <w:rFonts w:asciiTheme="majorBidi" w:hAnsiTheme="majorBidi" w:cstheme="majorBidi"/>
          <w:i/>
          <w:iCs/>
          <w:color w:val="000000"/>
          <w:sz w:val="21"/>
          <w:szCs w:val="21"/>
          <w:lang w:val="en-US"/>
        </w:rPr>
      </w:pPr>
    </w:p>
    <w:p w14:paraId="580BC493" w14:textId="77777777" w:rsidR="004D0FEE" w:rsidRPr="00820538" w:rsidRDefault="004D0FEE" w:rsidP="0028431B">
      <w:pPr>
        <w:pBdr>
          <w:bottom w:val="dotted" w:sz="24" w:space="1" w:color="auto"/>
        </w:pBdr>
        <w:jc w:val="both"/>
        <w:rPr>
          <w:rFonts w:asciiTheme="majorBidi" w:hAnsiTheme="majorBidi" w:cstheme="majorBidi"/>
          <w:bCs/>
          <w:color w:val="000000"/>
          <w:sz w:val="21"/>
          <w:szCs w:val="21"/>
          <w:lang w:val="en-US"/>
        </w:rPr>
      </w:pPr>
    </w:p>
    <w:p w14:paraId="432C62EA" w14:textId="77777777" w:rsidR="004550A2" w:rsidRPr="00820538" w:rsidRDefault="004550A2" w:rsidP="0028431B">
      <w:pPr>
        <w:pStyle w:val="Szvegtrzs2"/>
        <w:spacing w:line="240" w:lineRule="auto"/>
        <w:rPr>
          <w:rFonts w:asciiTheme="majorBidi" w:hAnsiTheme="majorBidi" w:cstheme="majorBidi"/>
          <w:bCs/>
          <w:sz w:val="21"/>
          <w:szCs w:val="21"/>
          <w:lang w:val="en-US"/>
        </w:rPr>
      </w:pPr>
    </w:p>
    <w:p w14:paraId="18DB92B6" w14:textId="77777777" w:rsidR="00412FEF" w:rsidRPr="00820538" w:rsidRDefault="00457F63" w:rsidP="00A656CE">
      <w:pPr>
        <w:keepNext/>
        <w:keepLines/>
        <w:jc w:val="both"/>
        <w:rPr>
          <w:rFonts w:asciiTheme="majorBidi" w:hAnsiTheme="majorBidi" w:cstheme="majorBidi"/>
          <w:bCs/>
          <w:color w:val="000000"/>
          <w:sz w:val="21"/>
          <w:szCs w:val="21"/>
          <w:lang w:val="en-US"/>
        </w:rPr>
      </w:pPr>
      <w:r w:rsidRPr="00820538">
        <w:rPr>
          <w:rFonts w:asciiTheme="majorBidi" w:hAnsiTheme="majorBidi" w:cstheme="majorBidi"/>
          <w:bCs/>
          <w:color w:val="000000"/>
          <w:sz w:val="21"/>
          <w:szCs w:val="21"/>
          <w:lang w:val="en-US"/>
        </w:rPr>
        <w:lastRenderedPageBreak/>
        <w:t>The proxy is entitled to freely elect the officers of the assembly.</w:t>
      </w:r>
    </w:p>
    <w:p w14:paraId="3A981294" w14:textId="77777777" w:rsidR="00E246E7" w:rsidRPr="00820538" w:rsidRDefault="00E246E7" w:rsidP="00A656CE">
      <w:pPr>
        <w:pStyle w:val="Szvegtrzs2"/>
        <w:keepNext/>
        <w:keepLines/>
        <w:spacing w:line="240" w:lineRule="auto"/>
        <w:rPr>
          <w:rFonts w:asciiTheme="majorBidi" w:hAnsiTheme="majorBidi" w:cstheme="majorBidi"/>
          <w:bCs/>
          <w:sz w:val="21"/>
          <w:szCs w:val="21"/>
          <w:lang w:val="en-US"/>
        </w:rPr>
      </w:pPr>
    </w:p>
    <w:p w14:paraId="770D9606" w14:textId="77777777" w:rsidR="00412FEF" w:rsidRPr="00820538" w:rsidRDefault="00457F63" w:rsidP="00A656CE">
      <w:pPr>
        <w:pStyle w:val="Szvegtrzs2"/>
        <w:keepNext/>
        <w:keepLines/>
        <w:spacing w:line="240" w:lineRule="auto"/>
        <w:rPr>
          <w:rFonts w:asciiTheme="majorBidi" w:hAnsiTheme="majorBidi" w:cstheme="majorBidi"/>
          <w:bCs/>
          <w:sz w:val="21"/>
          <w:szCs w:val="21"/>
          <w:lang w:val="en-US"/>
        </w:rPr>
      </w:pPr>
      <w:r w:rsidRPr="00820538">
        <w:rPr>
          <w:rFonts w:asciiTheme="majorBidi" w:hAnsiTheme="majorBidi" w:cstheme="majorBidi"/>
          <w:bCs/>
          <w:sz w:val="21"/>
          <w:szCs w:val="21"/>
          <w:lang w:val="en-US"/>
        </w:rPr>
        <w:t>This proxy is valid for the general meeting of the Company to be held on the date indicated above, but also for the continuation of the suspended general meeting and for the general meeting resumed due to the absence of a quorum.</w:t>
      </w:r>
    </w:p>
    <w:p w14:paraId="123380DB" w14:textId="77777777" w:rsidR="00A656CE" w:rsidRPr="00820538" w:rsidRDefault="00A656CE" w:rsidP="00A656CE">
      <w:pPr>
        <w:keepNext/>
        <w:keepLines/>
        <w:jc w:val="both"/>
        <w:rPr>
          <w:rFonts w:asciiTheme="majorBidi" w:hAnsiTheme="majorBidi" w:cstheme="majorBidi"/>
          <w:bCs/>
          <w:sz w:val="21"/>
          <w:szCs w:val="21"/>
          <w:lang w:val="en-US"/>
        </w:rPr>
      </w:pPr>
    </w:p>
    <w:p w14:paraId="67DAB632" w14:textId="1893F73F" w:rsidR="00412FEF" w:rsidRPr="00820538" w:rsidRDefault="00A656CE" w:rsidP="00A656CE">
      <w:pPr>
        <w:keepNext/>
        <w:keepLines/>
        <w:jc w:val="both"/>
        <w:rPr>
          <w:rFonts w:asciiTheme="majorBidi" w:hAnsiTheme="majorBidi" w:cstheme="majorBidi"/>
          <w:bCs/>
          <w:sz w:val="21"/>
          <w:szCs w:val="21"/>
          <w:lang w:val="en-US"/>
        </w:rPr>
      </w:pPr>
      <w:r w:rsidRPr="00820538">
        <w:rPr>
          <w:rFonts w:asciiTheme="majorBidi" w:hAnsiTheme="majorBidi" w:cstheme="majorBidi"/>
          <w:bCs/>
          <w:sz w:val="21"/>
          <w:szCs w:val="21"/>
          <w:lang w:val="en-US"/>
        </w:rPr>
        <w:t xml:space="preserve">Place and date: </w:t>
      </w:r>
      <w:r w:rsidR="004E72D4" w:rsidRPr="00820538">
        <w:rPr>
          <w:rFonts w:asciiTheme="majorBidi" w:hAnsiTheme="majorBidi" w:cstheme="majorBidi"/>
          <w:bCs/>
          <w:sz w:val="21"/>
          <w:szCs w:val="21"/>
          <w:lang w:val="en-US"/>
        </w:rPr>
        <w:t xml:space="preserve">......................... </w:t>
      </w:r>
    </w:p>
    <w:p w14:paraId="4C8C8776" w14:textId="77777777" w:rsidR="004E72D4" w:rsidRPr="00820538" w:rsidRDefault="004E72D4" w:rsidP="00A656CE">
      <w:pPr>
        <w:keepNext/>
        <w:keepLines/>
        <w:jc w:val="both"/>
        <w:rPr>
          <w:rFonts w:asciiTheme="majorBidi" w:hAnsiTheme="majorBidi" w:cstheme="majorBidi"/>
          <w:bCs/>
          <w:sz w:val="21"/>
          <w:szCs w:val="21"/>
          <w:lang w:val="en-US"/>
        </w:rPr>
      </w:pPr>
    </w:p>
    <w:p w14:paraId="463597E7" w14:textId="77777777" w:rsidR="00412FEF" w:rsidRPr="00820538" w:rsidRDefault="00457F63" w:rsidP="00A656CE">
      <w:pPr>
        <w:keepNext/>
        <w:keepLines/>
        <w:rPr>
          <w:rFonts w:asciiTheme="majorBidi" w:hAnsiTheme="majorBidi" w:cstheme="majorBidi"/>
          <w:bCs/>
          <w:sz w:val="21"/>
          <w:szCs w:val="21"/>
          <w:lang w:val="en-US"/>
        </w:rPr>
      </w:pPr>
      <w:r w:rsidRPr="00820538">
        <w:rPr>
          <w:rFonts w:asciiTheme="majorBidi" w:hAnsiTheme="majorBidi" w:cstheme="majorBidi"/>
          <w:bCs/>
          <w:sz w:val="21"/>
          <w:szCs w:val="21"/>
          <w:lang w:val="en-US"/>
        </w:rPr>
        <w:t xml:space="preserve">Signature: </w:t>
      </w:r>
      <w:r w:rsidR="00F22DE0" w:rsidRPr="00820538">
        <w:rPr>
          <w:rFonts w:asciiTheme="majorBidi" w:hAnsiTheme="majorBidi" w:cstheme="majorBidi"/>
          <w:bCs/>
          <w:sz w:val="21"/>
          <w:szCs w:val="21"/>
          <w:lang w:val="en-US"/>
        </w:rPr>
        <w:t>.....................................</w:t>
      </w:r>
    </w:p>
    <w:p w14:paraId="11115130" w14:textId="77777777" w:rsidR="00F22DE0" w:rsidRPr="00820538" w:rsidRDefault="00F22DE0" w:rsidP="00A656CE">
      <w:pPr>
        <w:keepNext/>
        <w:keepLines/>
        <w:rPr>
          <w:rFonts w:asciiTheme="majorBidi" w:hAnsiTheme="majorBidi" w:cstheme="majorBidi"/>
          <w:bCs/>
          <w:sz w:val="21"/>
          <w:szCs w:val="21"/>
          <w:lang w:val="en-US"/>
        </w:rPr>
      </w:pPr>
    </w:p>
    <w:p w14:paraId="5F0287A7" w14:textId="77777777" w:rsidR="008B0FEA" w:rsidRPr="008B0FEA" w:rsidRDefault="008B0FEA" w:rsidP="008B0FEA">
      <w:pPr>
        <w:keepNext/>
        <w:keepLines/>
        <w:rPr>
          <w:rFonts w:asciiTheme="majorBidi" w:hAnsiTheme="majorBidi" w:cstheme="majorBidi"/>
          <w:bCs/>
          <w:sz w:val="21"/>
          <w:szCs w:val="21"/>
          <w:lang w:val="en-US"/>
        </w:rPr>
      </w:pPr>
      <w:r w:rsidRPr="008B0FEA">
        <w:rPr>
          <w:rFonts w:asciiTheme="majorBidi" w:hAnsiTheme="majorBidi" w:cstheme="majorBidi"/>
          <w:bCs/>
          <w:sz w:val="21"/>
          <w:szCs w:val="21"/>
          <w:lang w:val="en-US"/>
        </w:rPr>
        <w:t xml:space="preserve">In the presence of us, as witnesses (only in </w:t>
      </w:r>
      <w:proofErr w:type="gramStart"/>
      <w:r w:rsidRPr="008B0FEA">
        <w:rPr>
          <w:rFonts w:asciiTheme="majorBidi" w:hAnsiTheme="majorBidi" w:cstheme="majorBidi"/>
          <w:bCs/>
          <w:sz w:val="21"/>
          <w:szCs w:val="21"/>
          <w:lang w:val="en-US"/>
        </w:rPr>
        <w:t>case</w:t>
      </w:r>
      <w:proofErr w:type="gramEnd"/>
      <w:r w:rsidRPr="008B0FEA">
        <w:rPr>
          <w:rFonts w:asciiTheme="majorBidi" w:hAnsiTheme="majorBidi" w:cstheme="majorBidi"/>
          <w:bCs/>
          <w:sz w:val="21"/>
          <w:szCs w:val="21"/>
          <w:lang w:val="en-US"/>
        </w:rPr>
        <w:t xml:space="preserve"> of a proxy submitted on paper)</w:t>
      </w:r>
    </w:p>
    <w:p w14:paraId="7F1B020F" w14:textId="77777777" w:rsidR="008B0FEA" w:rsidRPr="008B0FEA" w:rsidRDefault="008B0FEA" w:rsidP="008B0FEA">
      <w:pPr>
        <w:keepNext/>
        <w:keepLines/>
        <w:rPr>
          <w:rFonts w:asciiTheme="majorBidi" w:hAnsiTheme="majorBidi" w:cstheme="majorBidi"/>
          <w:bCs/>
          <w:sz w:val="21"/>
          <w:szCs w:val="21"/>
          <w:lang w:val="en-US"/>
        </w:rPr>
      </w:pPr>
    </w:p>
    <w:tbl>
      <w:tblPr>
        <w:tblW w:w="0" w:type="auto"/>
        <w:tblLook w:val="04A0" w:firstRow="1" w:lastRow="0" w:firstColumn="1" w:lastColumn="0" w:noHBand="0" w:noVBand="1"/>
      </w:tblPr>
      <w:tblGrid>
        <w:gridCol w:w="4536"/>
        <w:gridCol w:w="4536"/>
      </w:tblGrid>
      <w:tr w:rsidR="00803C4C" w:rsidRPr="0035704B" w14:paraId="7D7E8264" w14:textId="77777777" w:rsidTr="00035319">
        <w:tc>
          <w:tcPr>
            <w:tcW w:w="4605" w:type="dxa"/>
            <w:shd w:val="clear" w:color="auto" w:fill="auto"/>
          </w:tcPr>
          <w:p w14:paraId="7F918CF8" w14:textId="0914E50D" w:rsidR="00803C4C" w:rsidRPr="0035704B" w:rsidRDefault="00174B87" w:rsidP="00035319">
            <w:pPr>
              <w:spacing w:line="260" w:lineRule="atLeast"/>
              <w:jc w:val="both"/>
              <w:rPr>
                <w:rFonts w:asciiTheme="majorBidi" w:hAnsiTheme="majorBidi" w:cstheme="majorBidi"/>
                <w:sz w:val="20"/>
                <w:szCs w:val="20"/>
              </w:rPr>
            </w:pPr>
            <w:r w:rsidRPr="00174B87">
              <w:rPr>
                <w:rFonts w:asciiTheme="majorBidi" w:hAnsiTheme="majorBidi" w:cstheme="majorBidi"/>
                <w:sz w:val="20"/>
                <w:szCs w:val="20"/>
              </w:rPr>
              <w:t>Witness</w:t>
            </w:r>
            <w:r w:rsidR="00803C4C" w:rsidRPr="0035704B">
              <w:rPr>
                <w:rFonts w:asciiTheme="majorBidi" w:hAnsiTheme="majorBidi" w:cstheme="majorBidi"/>
                <w:sz w:val="20"/>
                <w:szCs w:val="20"/>
              </w:rPr>
              <w:t>1.</w:t>
            </w:r>
          </w:p>
        </w:tc>
        <w:tc>
          <w:tcPr>
            <w:tcW w:w="4605" w:type="dxa"/>
            <w:shd w:val="clear" w:color="auto" w:fill="auto"/>
          </w:tcPr>
          <w:p w14:paraId="0DD9F451" w14:textId="0DEA810B" w:rsidR="00803C4C" w:rsidRPr="0035704B" w:rsidRDefault="00174B87" w:rsidP="00035319">
            <w:pPr>
              <w:spacing w:line="260" w:lineRule="atLeast"/>
              <w:jc w:val="both"/>
              <w:rPr>
                <w:rFonts w:asciiTheme="majorBidi" w:hAnsiTheme="majorBidi" w:cstheme="majorBidi"/>
                <w:sz w:val="20"/>
                <w:szCs w:val="20"/>
              </w:rPr>
            </w:pPr>
            <w:r w:rsidRPr="00174B87">
              <w:rPr>
                <w:rFonts w:asciiTheme="majorBidi" w:hAnsiTheme="majorBidi" w:cstheme="majorBidi"/>
                <w:sz w:val="20"/>
                <w:szCs w:val="20"/>
              </w:rPr>
              <w:t>Witness</w:t>
            </w:r>
            <w:r w:rsidR="00803C4C" w:rsidRPr="0035704B">
              <w:rPr>
                <w:rFonts w:asciiTheme="majorBidi" w:hAnsiTheme="majorBidi" w:cstheme="majorBidi"/>
                <w:sz w:val="20"/>
                <w:szCs w:val="20"/>
              </w:rPr>
              <w:t>2.</w:t>
            </w:r>
          </w:p>
        </w:tc>
      </w:tr>
      <w:tr w:rsidR="00803C4C" w:rsidRPr="0035704B" w14:paraId="03E42E35" w14:textId="77777777" w:rsidTr="00035319">
        <w:tc>
          <w:tcPr>
            <w:tcW w:w="4605" w:type="dxa"/>
            <w:shd w:val="clear" w:color="auto" w:fill="auto"/>
          </w:tcPr>
          <w:p w14:paraId="795D34A7" w14:textId="1D5E86D6" w:rsidR="00803C4C" w:rsidRPr="0035704B" w:rsidRDefault="00174B87" w:rsidP="00035319">
            <w:pPr>
              <w:spacing w:line="260" w:lineRule="atLeast"/>
              <w:jc w:val="both"/>
              <w:rPr>
                <w:rFonts w:asciiTheme="majorBidi" w:hAnsiTheme="majorBidi" w:cstheme="majorBidi"/>
                <w:sz w:val="20"/>
                <w:szCs w:val="20"/>
              </w:rPr>
            </w:pPr>
            <w:proofErr w:type="spellStart"/>
            <w:r w:rsidRPr="00174B87">
              <w:rPr>
                <w:rFonts w:asciiTheme="majorBidi" w:hAnsiTheme="majorBidi" w:cstheme="majorBidi"/>
                <w:sz w:val="20"/>
                <w:szCs w:val="20"/>
              </w:rPr>
              <w:t>Name</w:t>
            </w:r>
            <w:proofErr w:type="spellEnd"/>
            <w:r w:rsidR="00803C4C" w:rsidRPr="0035704B">
              <w:rPr>
                <w:rFonts w:asciiTheme="majorBidi" w:hAnsiTheme="majorBidi" w:cstheme="majorBidi"/>
                <w:sz w:val="20"/>
                <w:szCs w:val="20"/>
              </w:rPr>
              <w:t>: _________________________________</w:t>
            </w:r>
          </w:p>
        </w:tc>
        <w:tc>
          <w:tcPr>
            <w:tcW w:w="4605" w:type="dxa"/>
            <w:shd w:val="clear" w:color="auto" w:fill="auto"/>
          </w:tcPr>
          <w:p w14:paraId="07B9F477" w14:textId="66C1CE74" w:rsidR="00803C4C" w:rsidRPr="0035704B" w:rsidRDefault="00174B87" w:rsidP="00035319">
            <w:pPr>
              <w:spacing w:line="260" w:lineRule="atLeast"/>
              <w:jc w:val="both"/>
              <w:rPr>
                <w:rFonts w:asciiTheme="majorBidi" w:hAnsiTheme="majorBidi" w:cstheme="majorBidi"/>
                <w:sz w:val="20"/>
                <w:szCs w:val="20"/>
              </w:rPr>
            </w:pPr>
            <w:proofErr w:type="spellStart"/>
            <w:r w:rsidRPr="00174B87">
              <w:rPr>
                <w:rFonts w:asciiTheme="majorBidi" w:hAnsiTheme="majorBidi" w:cstheme="majorBidi"/>
                <w:sz w:val="20"/>
                <w:szCs w:val="20"/>
              </w:rPr>
              <w:t>Name</w:t>
            </w:r>
            <w:proofErr w:type="spellEnd"/>
            <w:r w:rsidR="00803C4C" w:rsidRPr="0035704B">
              <w:rPr>
                <w:rFonts w:asciiTheme="majorBidi" w:hAnsiTheme="majorBidi" w:cstheme="majorBidi"/>
                <w:sz w:val="20"/>
                <w:szCs w:val="20"/>
              </w:rPr>
              <w:t>: _________________________________</w:t>
            </w:r>
          </w:p>
        </w:tc>
      </w:tr>
      <w:tr w:rsidR="00803C4C" w:rsidRPr="0035704B" w14:paraId="43B4C731" w14:textId="77777777" w:rsidTr="00035319">
        <w:tc>
          <w:tcPr>
            <w:tcW w:w="4605" w:type="dxa"/>
            <w:shd w:val="clear" w:color="auto" w:fill="auto"/>
          </w:tcPr>
          <w:p w14:paraId="63CD6AD6" w14:textId="47D243DF" w:rsidR="00803C4C" w:rsidRPr="0035704B" w:rsidRDefault="00174B87" w:rsidP="00035319">
            <w:pPr>
              <w:spacing w:line="260" w:lineRule="atLeast"/>
              <w:jc w:val="both"/>
              <w:rPr>
                <w:rFonts w:asciiTheme="majorBidi" w:hAnsiTheme="majorBidi" w:cstheme="majorBidi"/>
                <w:sz w:val="20"/>
                <w:szCs w:val="20"/>
              </w:rPr>
            </w:pPr>
            <w:proofErr w:type="spellStart"/>
            <w:r w:rsidRPr="00174B87">
              <w:rPr>
                <w:rFonts w:asciiTheme="majorBidi" w:hAnsiTheme="majorBidi" w:cstheme="majorBidi"/>
                <w:sz w:val="20"/>
                <w:szCs w:val="20"/>
              </w:rPr>
              <w:t>Address</w:t>
            </w:r>
            <w:proofErr w:type="spellEnd"/>
            <w:r w:rsidR="00803C4C" w:rsidRPr="0035704B">
              <w:rPr>
                <w:rFonts w:asciiTheme="majorBidi" w:hAnsiTheme="majorBidi" w:cstheme="majorBidi"/>
                <w:sz w:val="20"/>
                <w:szCs w:val="20"/>
              </w:rPr>
              <w:t>: _________________________________</w:t>
            </w:r>
          </w:p>
        </w:tc>
        <w:tc>
          <w:tcPr>
            <w:tcW w:w="4605" w:type="dxa"/>
            <w:shd w:val="clear" w:color="auto" w:fill="auto"/>
          </w:tcPr>
          <w:p w14:paraId="5A888DCD" w14:textId="11B6EED9" w:rsidR="00803C4C" w:rsidRPr="0035704B" w:rsidRDefault="00174B87" w:rsidP="00035319">
            <w:pPr>
              <w:spacing w:line="260" w:lineRule="atLeast"/>
              <w:jc w:val="both"/>
              <w:rPr>
                <w:rFonts w:asciiTheme="majorBidi" w:hAnsiTheme="majorBidi" w:cstheme="majorBidi"/>
                <w:sz w:val="20"/>
                <w:szCs w:val="20"/>
              </w:rPr>
            </w:pPr>
            <w:proofErr w:type="spellStart"/>
            <w:r w:rsidRPr="00174B87">
              <w:rPr>
                <w:rFonts w:asciiTheme="majorBidi" w:hAnsiTheme="majorBidi" w:cstheme="majorBidi"/>
                <w:sz w:val="20"/>
                <w:szCs w:val="20"/>
              </w:rPr>
              <w:t>Address</w:t>
            </w:r>
            <w:proofErr w:type="spellEnd"/>
            <w:r w:rsidR="00803C4C" w:rsidRPr="0035704B">
              <w:rPr>
                <w:rFonts w:asciiTheme="majorBidi" w:hAnsiTheme="majorBidi" w:cstheme="majorBidi"/>
                <w:sz w:val="20"/>
                <w:szCs w:val="20"/>
              </w:rPr>
              <w:t>: _________________________________</w:t>
            </w:r>
          </w:p>
        </w:tc>
      </w:tr>
      <w:tr w:rsidR="00803C4C" w:rsidRPr="0035704B" w14:paraId="05167904" w14:textId="77777777" w:rsidTr="00035319">
        <w:tc>
          <w:tcPr>
            <w:tcW w:w="4605" w:type="dxa"/>
            <w:shd w:val="clear" w:color="auto" w:fill="auto"/>
          </w:tcPr>
          <w:p w14:paraId="094A74DA" w14:textId="61735CFA" w:rsidR="00803C4C" w:rsidRPr="0035704B" w:rsidRDefault="00171F2E" w:rsidP="00035319">
            <w:pPr>
              <w:spacing w:line="260" w:lineRule="atLeast"/>
              <w:jc w:val="both"/>
              <w:rPr>
                <w:rFonts w:asciiTheme="majorBidi" w:hAnsiTheme="majorBidi" w:cstheme="majorBidi"/>
                <w:sz w:val="20"/>
                <w:szCs w:val="20"/>
              </w:rPr>
            </w:pPr>
            <w:proofErr w:type="spellStart"/>
            <w:r w:rsidRPr="00171F2E">
              <w:rPr>
                <w:rFonts w:asciiTheme="majorBidi" w:hAnsiTheme="majorBidi" w:cstheme="majorBidi"/>
                <w:sz w:val="20"/>
                <w:szCs w:val="20"/>
              </w:rPr>
              <w:t>Signature</w:t>
            </w:r>
            <w:proofErr w:type="spellEnd"/>
            <w:r w:rsidR="00803C4C" w:rsidRPr="0035704B">
              <w:rPr>
                <w:rFonts w:asciiTheme="majorBidi" w:hAnsiTheme="majorBidi" w:cstheme="majorBidi"/>
                <w:sz w:val="20"/>
                <w:szCs w:val="20"/>
              </w:rPr>
              <w:t>: _________________________________</w:t>
            </w:r>
          </w:p>
        </w:tc>
        <w:tc>
          <w:tcPr>
            <w:tcW w:w="4605" w:type="dxa"/>
            <w:shd w:val="clear" w:color="auto" w:fill="auto"/>
          </w:tcPr>
          <w:p w14:paraId="08717EB4" w14:textId="05EF95F3" w:rsidR="00803C4C" w:rsidRPr="0035704B" w:rsidRDefault="00171F2E" w:rsidP="00035319">
            <w:pPr>
              <w:spacing w:line="260" w:lineRule="atLeast"/>
              <w:jc w:val="both"/>
              <w:rPr>
                <w:rFonts w:asciiTheme="majorBidi" w:hAnsiTheme="majorBidi" w:cstheme="majorBidi"/>
                <w:sz w:val="20"/>
                <w:szCs w:val="20"/>
              </w:rPr>
            </w:pPr>
            <w:proofErr w:type="spellStart"/>
            <w:r w:rsidRPr="00171F2E">
              <w:rPr>
                <w:rFonts w:asciiTheme="majorBidi" w:hAnsiTheme="majorBidi" w:cstheme="majorBidi"/>
                <w:sz w:val="20"/>
                <w:szCs w:val="20"/>
              </w:rPr>
              <w:t>Signature</w:t>
            </w:r>
            <w:proofErr w:type="spellEnd"/>
            <w:r w:rsidR="00803C4C" w:rsidRPr="0035704B">
              <w:rPr>
                <w:rFonts w:asciiTheme="majorBidi" w:hAnsiTheme="majorBidi" w:cstheme="majorBidi"/>
                <w:sz w:val="20"/>
                <w:szCs w:val="20"/>
              </w:rPr>
              <w:t>: _________________________________</w:t>
            </w:r>
          </w:p>
        </w:tc>
      </w:tr>
    </w:tbl>
    <w:p w14:paraId="3CCED522" w14:textId="77777777" w:rsidR="000E0E4F" w:rsidRPr="00803C4C" w:rsidRDefault="000E0E4F" w:rsidP="00803C4C">
      <w:pPr>
        <w:rPr>
          <w:rFonts w:asciiTheme="majorBidi" w:hAnsiTheme="majorBidi" w:cstheme="majorBidi"/>
          <w:sz w:val="21"/>
          <w:szCs w:val="21"/>
          <w:lang w:val="en-US"/>
        </w:rPr>
      </w:pPr>
      <w:r w:rsidRPr="00803C4C">
        <w:rPr>
          <w:rFonts w:asciiTheme="majorBidi" w:hAnsiTheme="majorBidi" w:cstheme="majorBidi"/>
          <w:sz w:val="21"/>
          <w:szCs w:val="21"/>
          <w:lang w:val="en-US"/>
        </w:rPr>
        <w:br w:type="page"/>
      </w:r>
    </w:p>
    <w:p w14:paraId="76C44D87" w14:textId="77777777" w:rsidR="00677CAF" w:rsidRPr="00677CAF" w:rsidRDefault="00677CAF" w:rsidP="00893D83">
      <w:pPr>
        <w:jc w:val="both"/>
        <w:rPr>
          <w:rFonts w:asciiTheme="majorBidi" w:hAnsiTheme="majorBidi" w:cstheme="majorBidi"/>
          <w:b/>
          <w:bCs/>
          <w:sz w:val="21"/>
          <w:szCs w:val="21"/>
          <w:lang w:val="en-US"/>
        </w:rPr>
      </w:pPr>
      <w:r w:rsidRPr="00677CAF">
        <w:rPr>
          <w:rFonts w:asciiTheme="majorBidi" w:hAnsiTheme="majorBidi" w:cstheme="majorBidi"/>
          <w:b/>
          <w:bCs/>
          <w:sz w:val="21"/>
          <w:szCs w:val="21"/>
          <w:lang w:val="en-US"/>
        </w:rPr>
        <w:lastRenderedPageBreak/>
        <w:t>Information</w:t>
      </w:r>
    </w:p>
    <w:p w14:paraId="46738A8A" w14:textId="77777777" w:rsidR="00677CAF" w:rsidRPr="00677CAF" w:rsidRDefault="00677CAF" w:rsidP="00333D55">
      <w:pPr>
        <w:jc w:val="both"/>
        <w:rPr>
          <w:rFonts w:asciiTheme="majorBidi" w:hAnsiTheme="majorBidi" w:cstheme="majorBidi"/>
          <w:b/>
          <w:sz w:val="21"/>
          <w:szCs w:val="21"/>
          <w:lang w:val="en-US"/>
        </w:rPr>
      </w:pPr>
    </w:p>
    <w:p w14:paraId="63DF2B54" w14:textId="77777777" w:rsidR="00677CAF" w:rsidRPr="00677CAF" w:rsidRDefault="00677CAF" w:rsidP="00333D55">
      <w:pPr>
        <w:jc w:val="both"/>
        <w:rPr>
          <w:rFonts w:asciiTheme="majorBidi" w:hAnsiTheme="majorBidi" w:cstheme="majorBidi"/>
          <w:bCs/>
          <w:sz w:val="21"/>
          <w:szCs w:val="21"/>
          <w:lang w:val="en-US"/>
        </w:rPr>
      </w:pPr>
      <w:r w:rsidRPr="00677CAF">
        <w:rPr>
          <w:rFonts w:asciiTheme="majorBidi" w:hAnsiTheme="majorBidi" w:cstheme="majorBidi"/>
          <w:bCs/>
          <w:sz w:val="21"/>
          <w:szCs w:val="21"/>
          <w:lang w:val="en-US"/>
        </w:rPr>
        <w:t>The proxy must be submitted to the Company either in the form of a public deed or a private document providing full probative value, in paper or electronic format.</w:t>
      </w:r>
    </w:p>
    <w:p w14:paraId="24C40AFC" w14:textId="77777777" w:rsidR="00677CAF" w:rsidRPr="00677CAF" w:rsidRDefault="00677CAF" w:rsidP="00333D55">
      <w:pPr>
        <w:jc w:val="both"/>
        <w:rPr>
          <w:rFonts w:asciiTheme="majorBidi" w:hAnsiTheme="majorBidi" w:cstheme="majorBidi"/>
          <w:bCs/>
          <w:sz w:val="21"/>
          <w:szCs w:val="21"/>
          <w:lang w:val="en-US"/>
        </w:rPr>
      </w:pPr>
    </w:p>
    <w:p w14:paraId="038E15F4" w14:textId="77777777" w:rsidR="00677CAF" w:rsidRPr="00677CAF" w:rsidRDefault="00677CAF" w:rsidP="00333D55">
      <w:pPr>
        <w:jc w:val="both"/>
        <w:rPr>
          <w:rFonts w:asciiTheme="majorBidi" w:hAnsiTheme="majorBidi" w:cstheme="majorBidi"/>
          <w:bCs/>
          <w:sz w:val="21"/>
          <w:szCs w:val="21"/>
          <w:lang w:val="en-US"/>
        </w:rPr>
      </w:pPr>
      <w:r w:rsidRPr="00677CAF">
        <w:rPr>
          <w:rFonts w:asciiTheme="majorBidi" w:hAnsiTheme="majorBidi" w:cstheme="majorBidi"/>
          <w:bCs/>
          <w:sz w:val="21"/>
          <w:szCs w:val="21"/>
          <w:lang w:val="en-US"/>
        </w:rPr>
        <w:t xml:space="preserve">In the case of natural </w:t>
      </w:r>
      <w:proofErr w:type="gramStart"/>
      <w:r w:rsidRPr="00677CAF">
        <w:rPr>
          <w:rFonts w:asciiTheme="majorBidi" w:hAnsiTheme="majorBidi" w:cstheme="majorBidi"/>
          <w:bCs/>
          <w:sz w:val="21"/>
          <w:szCs w:val="21"/>
          <w:lang w:val="en-US"/>
        </w:rPr>
        <w:t>persons</w:t>
      </w:r>
      <w:proofErr w:type="gramEnd"/>
      <w:r w:rsidRPr="00677CAF">
        <w:rPr>
          <w:rFonts w:asciiTheme="majorBidi" w:hAnsiTheme="majorBidi" w:cstheme="majorBidi"/>
          <w:bCs/>
          <w:sz w:val="21"/>
          <w:szCs w:val="21"/>
          <w:lang w:val="en-US"/>
        </w:rPr>
        <w:t>, shareholders must verify their identity with credible proof. For non-natural person shareholders, the representative signing the proxy or acting on behalf of the shareholder at the General Meeting must prove their authorization to represent the entity with a document issued and registered by an official public registry that is not older than 30 days (such as an extract from the company register together with a specimen signature), or with a notarial deed.</w:t>
      </w:r>
    </w:p>
    <w:p w14:paraId="0E6852A9" w14:textId="77777777" w:rsidR="00677CAF" w:rsidRPr="00677CAF" w:rsidRDefault="00677CAF" w:rsidP="00333D55">
      <w:pPr>
        <w:jc w:val="both"/>
        <w:rPr>
          <w:rFonts w:asciiTheme="majorBidi" w:hAnsiTheme="majorBidi" w:cstheme="majorBidi"/>
          <w:bCs/>
          <w:sz w:val="21"/>
          <w:szCs w:val="21"/>
          <w:lang w:val="en-US"/>
        </w:rPr>
      </w:pPr>
    </w:p>
    <w:p w14:paraId="7CECDC59" w14:textId="77777777" w:rsidR="00677CAF" w:rsidRPr="00677CAF" w:rsidRDefault="00677CAF" w:rsidP="00333D55">
      <w:pPr>
        <w:jc w:val="both"/>
        <w:rPr>
          <w:rFonts w:asciiTheme="majorBidi" w:hAnsiTheme="majorBidi" w:cstheme="majorBidi"/>
          <w:bCs/>
          <w:sz w:val="21"/>
          <w:szCs w:val="21"/>
          <w:lang w:val="en-US"/>
        </w:rPr>
      </w:pPr>
      <w:r w:rsidRPr="00677CAF">
        <w:rPr>
          <w:rFonts w:asciiTheme="majorBidi" w:hAnsiTheme="majorBidi" w:cstheme="majorBidi"/>
          <w:bCs/>
          <w:sz w:val="21"/>
          <w:szCs w:val="21"/>
          <w:lang w:val="en-US"/>
        </w:rPr>
        <w:t>For natural persons, electronic signatures made via the DÁP application (the “Digital Citizen” system introduced in Hungary) are also acceptable. For legal entities, the DÁP signature is not valid; representatives of legal entities must use a qualified electronic signature when submitting documents in electronic format.</w:t>
      </w:r>
    </w:p>
    <w:p w14:paraId="1D4F63F7" w14:textId="77777777" w:rsidR="00677CAF" w:rsidRPr="00677CAF" w:rsidRDefault="00677CAF" w:rsidP="00333D55">
      <w:pPr>
        <w:jc w:val="both"/>
        <w:rPr>
          <w:rFonts w:asciiTheme="majorBidi" w:hAnsiTheme="majorBidi" w:cstheme="majorBidi"/>
          <w:bCs/>
          <w:sz w:val="21"/>
          <w:szCs w:val="21"/>
          <w:lang w:val="en-US"/>
        </w:rPr>
      </w:pPr>
    </w:p>
    <w:p w14:paraId="25CE30B4" w14:textId="77777777" w:rsidR="00677CAF" w:rsidRPr="00677CAF" w:rsidRDefault="00677CAF" w:rsidP="00333D55">
      <w:pPr>
        <w:jc w:val="both"/>
        <w:rPr>
          <w:rFonts w:asciiTheme="majorBidi" w:hAnsiTheme="majorBidi" w:cstheme="majorBidi"/>
          <w:bCs/>
          <w:sz w:val="21"/>
          <w:szCs w:val="21"/>
          <w:lang w:val="en-US"/>
        </w:rPr>
      </w:pPr>
      <w:r w:rsidRPr="00677CAF">
        <w:rPr>
          <w:rFonts w:asciiTheme="majorBidi" w:hAnsiTheme="majorBidi" w:cstheme="majorBidi"/>
          <w:bCs/>
          <w:sz w:val="21"/>
          <w:szCs w:val="21"/>
          <w:lang w:val="en-US"/>
        </w:rPr>
        <w:t>Documents issued abroad must be presented in an authenticated form in accordance with the laws governing the certification and legalization of documents issued abroad. Documents may be submitted in Hungarian or English; if written in another language, a certified Hungarian or English translation must be attached.</w:t>
      </w:r>
    </w:p>
    <w:p w14:paraId="5B972375" w14:textId="77777777" w:rsidR="00677CAF" w:rsidRPr="00677CAF" w:rsidRDefault="00677CAF" w:rsidP="00333D55">
      <w:pPr>
        <w:jc w:val="both"/>
        <w:rPr>
          <w:rFonts w:asciiTheme="majorBidi" w:hAnsiTheme="majorBidi" w:cstheme="majorBidi"/>
          <w:bCs/>
          <w:sz w:val="21"/>
          <w:szCs w:val="21"/>
          <w:lang w:val="en-US"/>
        </w:rPr>
      </w:pPr>
    </w:p>
    <w:p w14:paraId="722F324B" w14:textId="77777777" w:rsidR="00677CAF" w:rsidRPr="00677CAF" w:rsidRDefault="00677CAF" w:rsidP="00333D55">
      <w:pPr>
        <w:jc w:val="both"/>
        <w:rPr>
          <w:rFonts w:asciiTheme="majorBidi" w:hAnsiTheme="majorBidi" w:cstheme="majorBidi"/>
          <w:bCs/>
          <w:sz w:val="21"/>
          <w:szCs w:val="21"/>
          <w:lang w:val="en-US"/>
        </w:rPr>
      </w:pPr>
      <w:r w:rsidRPr="00677CAF">
        <w:rPr>
          <w:rFonts w:asciiTheme="majorBidi" w:hAnsiTheme="majorBidi" w:cstheme="majorBidi"/>
          <w:bCs/>
          <w:sz w:val="21"/>
          <w:szCs w:val="21"/>
          <w:lang w:val="en-US"/>
        </w:rPr>
        <w:t>The chairman of the Board of Directors, members of the Board of Directors, and the Company’s auditor may not act as a proxy of a shareholder.</w:t>
      </w:r>
    </w:p>
    <w:p w14:paraId="14170C4C" w14:textId="77777777" w:rsidR="00677CAF" w:rsidRPr="00677CAF" w:rsidRDefault="00677CAF" w:rsidP="00333D55">
      <w:pPr>
        <w:jc w:val="both"/>
        <w:rPr>
          <w:rFonts w:asciiTheme="majorBidi" w:hAnsiTheme="majorBidi" w:cstheme="majorBidi"/>
          <w:bCs/>
          <w:sz w:val="21"/>
          <w:szCs w:val="21"/>
          <w:lang w:val="en-US"/>
        </w:rPr>
      </w:pPr>
    </w:p>
    <w:p w14:paraId="17A95D56" w14:textId="77777777" w:rsidR="00677CAF" w:rsidRPr="00677CAF" w:rsidRDefault="00677CAF" w:rsidP="00333D55">
      <w:pPr>
        <w:jc w:val="both"/>
        <w:rPr>
          <w:rFonts w:asciiTheme="majorBidi" w:hAnsiTheme="majorBidi" w:cstheme="majorBidi"/>
          <w:bCs/>
          <w:sz w:val="21"/>
          <w:szCs w:val="21"/>
          <w:lang w:val="en-US"/>
        </w:rPr>
      </w:pPr>
      <w:r w:rsidRPr="00677CAF">
        <w:rPr>
          <w:rFonts w:asciiTheme="majorBidi" w:hAnsiTheme="majorBidi" w:cstheme="majorBidi"/>
          <w:bCs/>
          <w:sz w:val="21"/>
          <w:szCs w:val="21"/>
          <w:lang w:val="en-US"/>
        </w:rPr>
        <w:t>A securities account manager registered in the share register, acting as a shareholder’s nominee, may represent the shareholder in accordance with the provisions of Act CXX of 2001 on the Capital Market.</w:t>
      </w:r>
    </w:p>
    <w:p w14:paraId="576E69E8" w14:textId="77777777" w:rsidR="00677CAF" w:rsidRPr="00677CAF" w:rsidRDefault="00677CAF" w:rsidP="00333D55">
      <w:pPr>
        <w:jc w:val="both"/>
        <w:rPr>
          <w:rFonts w:asciiTheme="majorBidi" w:hAnsiTheme="majorBidi" w:cstheme="majorBidi"/>
          <w:bCs/>
          <w:sz w:val="21"/>
          <w:szCs w:val="21"/>
          <w:lang w:val="en-US"/>
        </w:rPr>
      </w:pPr>
      <w:r w:rsidRPr="00677CAF">
        <w:rPr>
          <w:rFonts w:asciiTheme="majorBidi" w:hAnsiTheme="majorBidi" w:cstheme="majorBidi"/>
          <w:bCs/>
          <w:sz w:val="21"/>
          <w:szCs w:val="21"/>
          <w:lang w:val="en-US"/>
        </w:rPr>
        <w:t>Revocation of proxy: If you have issued the proxy without a time limitation, please be advised that the Company must be notified of any revocation. If you intend to revoke your proxy less than five business days prior to a corporate event, please ensure that the revocation is also sent directly to the Company’s current investor relations contact electronically. Contact details are available on the Company’s website.</w:t>
      </w:r>
    </w:p>
    <w:p w14:paraId="2419B0B9" w14:textId="77777777" w:rsidR="000E0E4F" w:rsidRPr="00820538" w:rsidRDefault="000E0E4F" w:rsidP="0028431B">
      <w:pPr>
        <w:rPr>
          <w:rFonts w:asciiTheme="majorBidi" w:hAnsiTheme="majorBidi" w:cstheme="majorBidi"/>
          <w:sz w:val="21"/>
          <w:szCs w:val="21"/>
          <w:lang w:val="en-US"/>
        </w:rPr>
      </w:pPr>
    </w:p>
    <w:p w14:paraId="089D5D49" w14:textId="77777777" w:rsidR="004E72D4" w:rsidRPr="00820538" w:rsidRDefault="004E72D4" w:rsidP="0028431B">
      <w:pPr>
        <w:rPr>
          <w:rFonts w:asciiTheme="majorBidi" w:hAnsiTheme="majorBidi" w:cstheme="majorBidi"/>
          <w:sz w:val="21"/>
          <w:szCs w:val="21"/>
          <w:lang w:val="en-US"/>
        </w:rPr>
      </w:pPr>
    </w:p>
    <w:sectPr w:rsidR="004E72D4" w:rsidRPr="00820538" w:rsidSect="00B66807">
      <w:headerReference w:type="default" r:id="rId10"/>
      <w:footerReference w:type="default" r:id="rId11"/>
      <w:pgSz w:w="11906" w:h="16838"/>
      <w:pgMar w:top="1560"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CD6F9" w14:textId="77777777" w:rsidR="00585C1E" w:rsidRDefault="00585C1E" w:rsidP="009125A2">
      <w:r>
        <w:separator/>
      </w:r>
    </w:p>
  </w:endnote>
  <w:endnote w:type="continuationSeparator" w:id="0">
    <w:p w14:paraId="3B3DC1AE" w14:textId="77777777" w:rsidR="00585C1E" w:rsidRDefault="00585C1E" w:rsidP="009125A2">
      <w:r>
        <w:continuationSeparator/>
      </w:r>
    </w:p>
  </w:endnote>
  <w:endnote w:type="continuationNotice" w:id="1">
    <w:p w14:paraId="57497E30" w14:textId="77777777" w:rsidR="00585C1E" w:rsidRDefault="00585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536125"/>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69616900"/>
          <w:docPartObj>
            <w:docPartGallery w:val="Page Numbers (Top of Page)"/>
            <w:docPartUnique/>
          </w:docPartObj>
        </w:sdtPr>
        <w:sdtEndPr/>
        <w:sdtContent>
          <w:p w14:paraId="7C7E6450" w14:textId="4438D9C1" w:rsidR="00412FEF" w:rsidRDefault="00295677">
            <w:pPr>
              <w:pStyle w:val="llb"/>
              <w:jc w:val="right"/>
              <w:rPr>
                <w:rFonts w:ascii="Times New Roman" w:hAnsi="Times New Roman"/>
                <w:sz w:val="20"/>
                <w:szCs w:val="20"/>
              </w:rPr>
            </w:pPr>
            <w:proofErr w:type="spellStart"/>
            <w:r>
              <w:rPr>
                <w:rFonts w:ascii="Times New Roman" w:hAnsi="Times New Roman"/>
                <w:sz w:val="20"/>
                <w:szCs w:val="20"/>
              </w:rPr>
              <w:t>page</w:t>
            </w:r>
            <w:proofErr w:type="spellEnd"/>
            <w:r w:rsidR="00457F63" w:rsidRPr="009125A2">
              <w:rPr>
                <w:rFonts w:ascii="Times New Roman" w:hAnsi="Times New Roman"/>
                <w:sz w:val="20"/>
                <w:szCs w:val="20"/>
              </w:rPr>
              <w:t xml:space="preserve"> </w:t>
            </w:r>
            <w:r w:rsidR="00457F63" w:rsidRPr="009125A2">
              <w:rPr>
                <w:rFonts w:ascii="Times New Roman" w:hAnsi="Times New Roman"/>
                <w:b/>
                <w:bCs/>
                <w:sz w:val="20"/>
                <w:szCs w:val="20"/>
              </w:rPr>
              <w:fldChar w:fldCharType="begin"/>
            </w:r>
            <w:r w:rsidR="00457F63" w:rsidRPr="009125A2">
              <w:rPr>
                <w:rFonts w:ascii="Times New Roman" w:hAnsi="Times New Roman"/>
                <w:b/>
                <w:bCs/>
                <w:sz w:val="20"/>
                <w:szCs w:val="20"/>
              </w:rPr>
              <w:instrText>PAGE</w:instrText>
            </w:r>
            <w:r w:rsidR="00457F63" w:rsidRPr="009125A2">
              <w:rPr>
                <w:rFonts w:ascii="Times New Roman" w:hAnsi="Times New Roman"/>
                <w:b/>
                <w:bCs/>
                <w:sz w:val="20"/>
                <w:szCs w:val="20"/>
              </w:rPr>
              <w:fldChar w:fldCharType="separate"/>
            </w:r>
            <w:r w:rsidR="00457F63" w:rsidRPr="009125A2">
              <w:rPr>
                <w:rFonts w:ascii="Times New Roman" w:hAnsi="Times New Roman"/>
                <w:b/>
                <w:bCs/>
                <w:sz w:val="20"/>
                <w:szCs w:val="20"/>
              </w:rPr>
              <w:t>2</w:t>
            </w:r>
            <w:r w:rsidR="00457F63" w:rsidRPr="009125A2">
              <w:rPr>
                <w:rFonts w:ascii="Times New Roman" w:hAnsi="Times New Roman"/>
                <w:b/>
                <w:bCs/>
                <w:sz w:val="20"/>
                <w:szCs w:val="20"/>
              </w:rPr>
              <w:fldChar w:fldCharType="end"/>
            </w:r>
            <w:r w:rsidR="00457F63" w:rsidRPr="009125A2">
              <w:rPr>
                <w:rFonts w:ascii="Times New Roman" w:hAnsi="Times New Roman"/>
                <w:sz w:val="20"/>
                <w:szCs w:val="20"/>
              </w:rPr>
              <w:t xml:space="preserve"> / </w:t>
            </w:r>
            <w:r w:rsidR="00457F63" w:rsidRPr="009125A2">
              <w:rPr>
                <w:rFonts w:ascii="Times New Roman" w:hAnsi="Times New Roman"/>
                <w:b/>
                <w:bCs/>
                <w:sz w:val="20"/>
                <w:szCs w:val="20"/>
              </w:rPr>
              <w:fldChar w:fldCharType="begin"/>
            </w:r>
            <w:r w:rsidR="00457F63" w:rsidRPr="009125A2">
              <w:rPr>
                <w:rFonts w:ascii="Times New Roman" w:hAnsi="Times New Roman"/>
                <w:b/>
                <w:bCs/>
                <w:sz w:val="20"/>
                <w:szCs w:val="20"/>
              </w:rPr>
              <w:instrText>NUMPAGES</w:instrText>
            </w:r>
            <w:r w:rsidR="00457F63" w:rsidRPr="009125A2">
              <w:rPr>
                <w:rFonts w:ascii="Times New Roman" w:hAnsi="Times New Roman"/>
                <w:b/>
                <w:bCs/>
                <w:sz w:val="20"/>
                <w:szCs w:val="20"/>
              </w:rPr>
              <w:fldChar w:fldCharType="separate"/>
            </w:r>
            <w:r w:rsidR="00457F63" w:rsidRPr="009125A2">
              <w:rPr>
                <w:rFonts w:ascii="Times New Roman" w:hAnsi="Times New Roman"/>
                <w:b/>
                <w:bCs/>
                <w:sz w:val="20"/>
                <w:szCs w:val="20"/>
              </w:rPr>
              <w:t>2</w:t>
            </w:r>
            <w:r w:rsidR="00457F63" w:rsidRPr="009125A2">
              <w:rPr>
                <w:rFonts w:ascii="Times New Roman" w:hAnsi="Times New Roman"/>
                <w:b/>
                <w:bCs/>
                <w:sz w:val="20"/>
                <w:szCs w:val="20"/>
              </w:rPr>
              <w:fldChar w:fldCharType="end"/>
            </w:r>
          </w:p>
        </w:sdtContent>
      </w:sdt>
    </w:sdtContent>
  </w:sdt>
  <w:p w14:paraId="17DB5CA8" w14:textId="77777777" w:rsidR="009125A2" w:rsidRDefault="009125A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97EB" w14:textId="77777777" w:rsidR="00585C1E" w:rsidRDefault="00585C1E" w:rsidP="009125A2">
      <w:r>
        <w:separator/>
      </w:r>
    </w:p>
  </w:footnote>
  <w:footnote w:type="continuationSeparator" w:id="0">
    <w:p w14:paraId="0B0EB5D9" w14:textId="77777777" w:rsidR="00585C1E" w:rsidRDefault="00585C1E" w:rsidP="009125A2">
      <w:r>
        <w:continuationSeparator/>
      </w:r>
    </w:p>
  </w:footnote>
  <w:footnote w:type="continuationNotice" w:id="1">
    <w:p w14:paraId="4481EEB3" w14:textId="77777777" w:rsidR="00585C1E" w:rsidRDefault="00585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A533" w14:textId="77777777" w:rsidR="00412FEF" w:rsidRDefault="00457F63">
    <w:pPr>
      <w:pStyle w:val="lfej"/>
    </w:pPr>
    <w:r>
      <w:rPr>
        <w:noProof/>
        <w:lang w:eastAsia="hu-HU"/>
      </w:rPr>
      <w:drawing>
        <wp:anchor distT="0" distB="0" distL="114300" distR="114300" simplePos="0" relativeHeight="251658240" behindDoc="1" locked="0" layoutInCell="1" allowOverlap="1" wp14:anchorId="3394FAA4" wp14:editId="75603393">
          <wp:simplePos x="0" y="0"/>
          <wp:positionH relativeFrom="column">
            <wp:posOffset>-1101436</wp:posOffset>
          </wp:positionH>
          <wp:positionV relativeFrom="paragraph">
            <wp:posOffset>-887326</wp:posOffset>
          </wp:positionV>
          <wp:extent cx="3657600" cy="1834515"/>
          <wp:effectExtent l="0" t="0" r="0" b="0"/>
          <wp:wrapNone/>
          <wp:docPr id="1" name="Kép 1" descr="graphisoft_par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soft_par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8345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367F1"/>
    <w:multiLevelType w:val="hybridMultilevel"/>
    <w:tmpl w:val="C6CE68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03859E7"/>
    <w:multiLevelType w:val="hybridMultilevel"/>
    <w:tmpl w:val="52B2F78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04062034">
    <w:abstractNumId w:val="0"/>
  </w:num>
  <w:num w:numId="2" w16cid:durableId="100081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D4"/>
    <w:rsid w:val="000819D0"/>
    <w:rsid w:val="00084066"/>
    <w:rsid w:val="00091B47"/>
    <w:rsid w:val="000E0E4F"/>
    <w:rsid w:val="000E3A05"/>
    <w:rsid w:val="00123FBF"/>
    <w:rsid w:val="00155A47"/>
    <w:rsid w:val="0016440B"/>
    <w:rsid w:val="00171F2E"/>
    <w:rsid w:val="00172347"/>
    <w:rsid w:val="00174B87"/>
    <w:rsid w:val="001B2557"/>
    <w:rsid w:val="001B5012"/>
    <w:rsid w:val="001C4513"/>
    <w:rsid w:val="001E24B8"/>
    <w:rsid w:val="00203B32"/>
    <w:rsid w:val="0021470D"/>
    <w:rsid w:val="00214A05"/>
    <w:rsid w:val="00234B2A"/>
    <w:rsid w:val="00261D5B"/>
    <w:rsid w:val="0028431B"/>
    <w:rsid w:val="002852B4"/>
    <w:rsid w:val="00295677"/>
    <w:rsid w:val="002C57E4"/>
    <w:rsid w:val="002E0D25"/>
    <w:rsid w:val="00306B55"/>
    <w:rsid w:val="00323762"/>
    <w:rsid w:val="00323DFC"/>
    <w:rsid w:val="00333D55"/>
    <w:rsid w:val="00334163"/>
    <w:rsid w:val="0034284F"/>
    <w:rsid w:val="00343351"/>
    <w:rsid w:val="003915BE"/>
    <w:rsid w:val="003A2FD1"/>
    <w:rsid w:val="003A460E"/>
    <w:rsid w:val="003A6B3A"/>
    <w:rsid w:val="003A7A0D"/>
    <w:rsid w:val="003C3D32"/>
    <w:rsid w:val="003D2799"/>
    <w:rsid w:val="00412FEF"/>
    <w:rsid w:val="004254E8"/>
    <w:rsid w:val="00425BBB"/>
    <w:rsid w:val="00427686"/>
    <w:rsid w:val="00433A96"/>
    <w:rsid w:val="004550A2"/>
    <w:rsid w:val="00457F63"/>
    <w:rsid w:val="00466743"/>
    <w:rsid w:val="004946ED"/>
    <w:rsid w:val="004A7210"/>
    <w:rsid w:val="004B18E6"/>
    <w:rsid w:val="004C5FC8"/>
    <w:rsid w:val="004C6AE5"/>
    <w:rsid w:val="004D0FEE"/>
    <w:rsid w:val="004E2858"/>
    <w:rsid w:val="004E515F"/>
    <w:rsid w:val="004E72D4"/>
    <w:rsid w:val="004F3C0F"/>
    <w:rsid w:val="005038D2"/>
    <w:rsid w:val="00506627"/>
    <w:rsid w:val="0053696E"/>
    <w:rsid w:val="00555CCA"/>
    <w:rsid w:val="00575BC9"/>
    <w:rsid w:val="00585C1E"/>
    <w:rsid w:val="005A7E69"/>
    <w:rsid w:val="005E46F1"/>
    <w:rsid w:val="005F1B9B"/>
    <w:rsid w:val="00617ED7"/>
    <w:rsid w:val="006267FE"/>
    <w:rsid w:val="00636590"/>
    <w:rsid w:val="00642CBD"/>
    <w:rsid w:val="006564F1"/>
    <w:rsid w:val="00661379"/>
    <w:rsid w:val="00674B95"/>
    <w:rsid w:val="00677CAF"/>
    <w:rsid w:val="006F34AF"/>
    <w:rsid w:val="00710E70"/>
    <w:rsid w:val="00725B36"/>
    <w:rsid w:val="00737B30"/>
    <w:rsid w:val="00772307"/>
    <w:rsid w:val="007C3CB0"/>
    <w:rsid w:val="007D16A8"/>
    <w:rsid w:val="007D4516"/>
    <w:rsid w:val="007F31D0"/>
    <w:rsid w:val="00803C4C"/>
    <w:rsid w:val="00820538"/>
    <w:rsid w:val="00862EDD"/>
    <w:rsid w:val="00873F98"/>
    <w:rsid w:val="0087594C"/>
    <w:rsid w:val="0088262B"/>
    <w:rsid w:val="00886AD2"/>
    <w:rsid w:val="008938BE"/>
    <w:rsid w:val="00893D83"/>
    <w:rsid w:val="008B0FEA"/>
    <w:rsid w:val="008F403E"/>
    <w:rsid w:val="009125A2"/>
    <w:rsid w:val="00912A06"/>
    <w:rsid w:val="00932DAE"/>
    <w:rsid w:val="009433C7"/>
    <w:rsid w:val="009653BF"/>
    <w:rsid w:val="00976CAD"/>
    <w:rsid w:val="00985885"/>
    <w:rsid w:val="009B75C7"/>
    <w:rsid w:val="009D2D96"/>
    <w:rsid w:val="009E46F8"/>
    <w:rsid w:val="009E499D"/>
    <w:rsid w:val="009F435A"/>
    <w:rsid w:val="009F7324"/>
    <w:rsid w:val="00A0343B"/>
    <w:rsid w:val="00A16D32"/>
    <w:rsid w:val="00A22354"/>
    <w:rsid w:val="00A50B30"/>
    <w:rsid w:val="00A60FC9"/>
    <w:rsid w:val="00A656CE"/>
    <w:rsid w:val="00AE11B9"/>
    <w:rsid w:val="00AE35AB"/>
    <w:rsid w:val="00AE627C"/>
    <w:rsid w:val="00AF5297"/>
    <w:rsid w:val="00AF5845"/>
    <w:rsid w:val="00B26667"/>
    <w:rsid w:val="00B66807"/>
    <w:rsid w:val="00B81F24"/>
    <w:rsid w:val="00B9003D"/>
    <w:rsid w:val="00BB3079"/>
    <w:rsid w:val="00BF376A"/>
    <w:rsid w:val="00C165ED"/>
    <w:rsid w:val="00C22CB4"/>
    <w:rsid w:val="00C37BCE"/>
    <w:rsid w:val="00C57986"/>
    <w:rsid w:val="00CC3404"/>
    <w:rsid w:val="00CC789E"/>
    <w:rsid w:val="00D06338"/>
    <w:rsid w:val="00D11FC7"/>
    <w:rsid w:val="00D15577"/>
    <w:rsid w:val="00D20ADC"/>
    <w:rsid w:val="00D4656B"/>
    <w:rsid w:val="00D75E43"/>
    <w:rsid w:val="00D83D9F"/>
    <w:rsid w:val="00DB3303"/>
    <w:rsid w:val="00DC0DD2"/>
    <w:rsid w:val="00E0025D"/>
    <w:rsid w:val="00E246E7"/>
    <w:rsid w:val="00E36109"/>
    <w:rsid w:val="00E4024F"/>
    <w:rsid w:val="00E816F7"/>
    <w:rsid w:val="00EF10B9"/>
    <w:rsid w:val="00F1411E"/>
    <w:rsid w:val="00F22DE0"/>
    <w:rsid w:val="00F26BAB"/>
    <w:rsid w:val="00F46B61"/>
    <w:rsid w:val="00F5004F"/>
    <w:rsid w:val="00F511F8"/>
    <w:rsid w:val="00F67758"/>
    <w:rsid w:val="00F7080B"/>
    <w:rsid w:val="00FA0253"/>
    <w:rsid w:val="00FA5138"/>
    <w:rsid w:val="00FA5705"/>
    <w:rsid w:val="00FA7B02"/>
    <w:rsid w:val="00FC7BD5"/>
    <w:rsid w:val="00FF03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FC29"/>
  <w15:chartTrackingRefBased/>
  <w15:docId w15:val="{D3D426A6-6AAF-4117-B86A-A54552D7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656CE"/>
    <w:pPr>
      <w:spacing w:after="0" w:line="240"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4E72D4"/>
    <w:pPr>
      <w:jc w:val="both"/>
    </w:pPr>
    <w:rPr>
      <w:rFonts w:ascii="Verdana" w:eastAsia="SimSun" w:hAnsi="Verdana"/>
      <w:szCs w:val="20"/>
      <w:lang w:eastAsia="zh-CN"/>
    </w:rPr>
  </w:style>
  <w:style w:type="paragraph" w:customStyle="1" w:styleId="Listaszerbekezds1">
    <w:name w:val="Listaszerű bekezdés1"/>
    <w:basedOn w:val="Norml"/>
    <w:qFormat/>
    <w:rsid w:val="004E72D4"/>
    <w:pPr>
      <w:ind w:left="720"/>
      <w:contextualSpacing/>
    </w:pPr>
  </w:style>
  <w:style w:type="character" w:styleId="Hiperhivatkozs">
    <w:name w:val="Hyperlink"/>
    <w:rsid w:val="004E72D4"/>
    <w:rPr>
      <w:color w:val="0000FF"/>
      <w:u w:val="single"/>
    </w:rPr>
  </w:style>
  <w:style w:type="paragraph" w:styleId="Szvegtrzs2">
    <w:name w:val="Body Text 2"/>
    <w:basedOn w:val="Norml"/>
    <w:link w:val="Szvegtrzs2Char"/>
    <w:rsid w:val="004E72D4"/>
    <w:pPr>
      <w:spacing w:line="360" w:lineRule="auto"/>
      <w:jc w:val="both"/>
    </w:pPr>
    <w:rPr>
      <w:rFonts w:ascii="Arial" w:eastAsia="Times New Roman" w:hAnsi="Arial" w:cs="Arial"/>
      <w:sz w:val="24"/>
      <w:szCs w:val="24"/>
      <w:lang w:eastAsia="hu-HU"/>
    </w:rPr>
  </w:style>
  <w:style w:type="character" w:customStyle="1" w:styleId="Szvegtrzs2Char">
    <w:name w:val="Szövegtörzs 2 Char"/>
    <w:basedOn w:val="Bekezdsalapbettpusa"/>
    <w:link w:val="Szvegtrzs2"/>
    <w:rsid w:val="004E72D4"/>
    <w:rPr>
      <w:rFonts w:ascii="Arial" w:eastAsia="Times New Roman" w:hAnsi="Arial" w:cs="Arial"/>
      <w:sz w:val="24"/>
      <w:szCs w:val="24"/>
      <w:lang w:eastAsia="hu-HU"/>
    </w:rPr>
  </w:style>
  <w:style w:type="table" w:styleId="Rcsostblzat">
    <w:name w:val="Table Grid"/>
    <w:basedOn w:val="Normltblzat"/>
    <w:rsid w:val="004E72D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9125A2"/>
    <w:pPr>
      <w:tabs>
        <w:tab w:val="center" w:pos="4536"/>
        <w:tab w:val="right" w:pos="9072"/>
      </w:tabs>
    </w:pPr>
  </w:style>
  <w:style w:type="character" w:customStyle="1" w:styleId="lfejChar">
    <w:name w:val="Élőfej Char"/>
    <w:basedOn w:val="Bekezdsalapbettpusa"/>
    <w:link w:val="lfej"/>
    <w:uiPriority w:val="99"/>
    <w:rsid w:val="009125A2"/>
    <w:rPr>
      <w:rFonts w:ascii="Calibri" w:eastAsia="Calibri" w:hAnsi="Calibri" w:cs="Times New Roman"/>
    </w:rPr>
  </w:style>
  <w:style w:type="paragraph" w:styleId="llb">
    <w:name w:val="footer"/>
    <w:basedOn w:val="Norml"/>
    <w:link w:val="llbChar"/>
    <w:uiPriority w:val="99"/>
    <w:unhideWhenUsed/>
    <w:rsid w:val="009125A2"/>
    <w:pPr>
      <w:tabs>
        <w:tab w:val="center" w:pos="4536"/>
        <w:tab w:val="right" w:pos="9072"/>
      </w:tabs>
    </w:pPr>
  </w:style>
  <w:style w:type="character" w:customStyle="1" w:styleId="llbChar">
    <w:name w:val="Élőláb Char"/>
    <w:basedOn w:val="Bekezdsalapbettpusa"/>
    <w:link w:val="llb"/>
    <w:uiPriority w:val="99"/>
    <w:rsid w:val="009125A2"/>
    <w:rPr>
      <w:rFonts w:ascii="Calibri" w:eastAsia="Calibri" w:hAnsi="Calibri" w:cs="Times New Roman"/>
    </w:rPr>
  </w:style>
  <w:style w:type="paragraph" w:styleId="Listaszerbekezds">
    <w:name w:val="List Paragraph"/>
    <w:basedOn w:val="Norml"/>
    <w:uiPriority w:val="34"/>
    <w:qFormat/>
    <w:rsid w:val="00334163"/>
    <w:pPr>
      <w:ind w:left="720"/>
      <w:contextualSpacing/>
    </w:pPr>
  </w:style>
  <w:style w:type="character" w:customStyle="1" w:styleId="apple-converted-space">
    <w:name w:val="apple-converted-space"/>
    <w:basedOn w:val="Bekezdsalapbettpusa"/>
    <w:rsid w:val="003D2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2132">
      <w:bodyDiv w:val="1"/>
      <w:marLeft w:val="0"/>
      <w:marRight w:val="0"/>
      <w:marTop w:val="0"/>
      <w:marBottom w:val="0"/>
      <w:divBdr>
        <w:top w:val="none" w:sz="0" w:space="0" w:color="auto"/>
        <w:left w:val="none" w:sz="0" w:space="0" w:color="auto"/>
        <w:bottom w:val="none" w:sz="0" w:space="0" w:color="auto"/>
        <w:right w:val="none" w:sz="0" w:space="0" w:color="auto"/>
      </w:divBdr>
    </w:div>
    <w:div w:id="1129124012">
      <w:bodyDiv w:val="1"/>
      <w:marLeft w:val="0"/>
      <w:marRight w:val="0"/>
      <w:marTop w:val="0"/>
      <w:marBottom w:val="0"/>
      <w:divBdr>
        <w:top w:val="none" w:sz="0" w:space="0" w:color="auto"/>
        <w:left w:val="none" w:sz="0" w:space="0" w:color="auto"/>
        <w:bottom w:val="none" w:sz="0" w:space="0" w:color="auto"/>
        <w:right w:val="none" w:sz="0" w:space="0" w:color="auto"/>
      </w:divBdr>
    </w:div>
    <w:div w:id="1399740177">
      <w:bodyDiv w:val="1"/>
      <w:marLeft w:val="0"/>
      <w:marRight w:val="0"/>
      <w:marTop w:val="0"/>
      <w:marBottom w:val="0"/>
      <w:divBdr>
        <w:top w:val="none" w:sz="0" w:space="0" w:color="auto"/>
        <w:left w:val="none" w:sz="0" w:space="0" w:color="auto"/>
        <w:bottom w:val="none" w:sz="0" w:space="0" w:color="auto"/>
        <w:right w:val="none" w:sz="0" w:space="0" w:color="auto"/>
      </w:divBdr>
    </w:div>
    <w:div w:id="1514996297">
      <w:bodyDiv w:val="1"/>
      <w:marLeft w:val="0"/>
      <w:marRight w:val="0"/>
      <w:marTop w:val="0"/>
      <w:marBottom w:val="0"/>
      <w:divBdr>
        <w:top w:val="none" w:sz="0" w:space="0" w:color="auto"/>
        <w:left w:val="none" w:sz="0" w:space="0" w:color="auto"/>
        <w:bottom w:val="none" w:sz="0" w:space="0" w:color="auto"/>
        <w:right w:val="none" w:sz="0" w:space="0" w:color="auto"/>
      </w:divBdr>
    </w:div>
    <w:div w:id="1571572762">
      <w:bodyDiv w:val="1"/>
      <w:marLeft w:val="0"/>
      <w:marRight w:val="0"/>
      <w:marTop w:val="0"/>
      <w:marBottom w:val="0"/>
      <w:divBdr>
        <w:top w:val="none" w:sz="0" w:space="0" w:color="auto"/>
        <w:left w:val="none" w:sz="0" w:space="0" w:color="auto"/>
        <w:bottom w:val="none" w:sz="0" w:space="0" w:color="auto"/>
        <w:right w:val="none" w:sz="0" w:space="0" w:color="auto"/>
      </w:divBdr>
    </w:div>
    <w:div w:id="213898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5DCD25D54E4C5F438EFAAAC662CF6576" ma:contentTypeVersion="18" ma:contentTypeDescription="Új dokumentum létrehozása." ma:contentTypeScope="" ma:versionID="59c23835fc0f7ab5a2e99c370ccaaf45">
  <xsd:schema xmlns:xsd="http://www.w3.org/2001/XMLSchema" xmlns:xs="http://www.w3.org/2001/XMLSchema" xmlns:p="http://schemas.microsoft.com/office/2006/metadata/properties" xmlns:ns2="941f1116-04d2-4ab1-91c6-2dcb7f9a4db6" xmlns:ns3="4fb88466-ec3d-44e9-9340-49695ccadd2b" targetNamespace="http://schemas.microsoft.com/office/2006/metadata/properties" ma:root="true" ma:fieldsID="63079aa72d6e4939c74e4b5d944acfd2" ns2:_="" ns3:_="">
    <xsd:import namespace="941f1116-04d2-4ab1-91c6-2dcb7f9a4db6"/>
    <xsd:import namespace="4fb88466-ec3d-44e9-9340-49695ccadd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f1116-04d2-4ab1-91c6-2dcb7f9a4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b6f2e40a-248d-43ca-a6a0-f8b7689324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88466-ec3d-44e9-9340-49695ccadd2b"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5ca74893-6f8e-438f-80d3-7a455fcf6f26}" ma:internalName="TaxCatchAll" ma:showField="CatchAllData" ma:web="4fb88466-ec3d-44e9-9340-49695ccad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b88466-ec3d-44e9-9340-49695ccadd2b" xsi:nil="true"/>
    <lcf76f155ced4ddcb4097134ff3c332f xmlns="941f1116-04d2-4ab1-91c6-2dcb7f9a4d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457EC-F7E2-4DD0-82FA-7540CBCA6F44}">
  <ds:schemaRefs>
    <ds:schemaRef ds:uri="http://schemas.microsoft.com/sharepoint/v3/contenttype/forms"/>
  </ds:schemaRefs>
</ds:datastoreItem>
</file>

<file path=customXml/itemProps2.xml><?xml version="1.0" encoding="utf-8"?>
<ds:datastoreItem xmlns:ds="http://schemas.openxmlformats.org/officeDocument/2006/customXml" ds:itemID="{79EDB053-0208-4B69-BC2D-F362CE936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f1116-04d2-4ab1-91c6-2dcb7f9a4db6"/>
    <ds:schemaRef ds:uri="4fb88466-ec3d-44e9-9340-49695cca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615F0-48C0-40F0-862E-F49B9E4B9B1A}">
  <ds:schemaRefs>
    <ds:schemaRef ds:uri="http://schemas.microsoft.com/office/2006/metadata/properties"/>
    <ds:schemaRef ds:uri="http://schemas.microsoft.com/office/infopath/2007/PartnerControls"/>
    <ds:schemaRef ds:uri="4fb88466-ec3d-44e9-9340-49695ccadd2b"/>
    <ds:schemaRef ds:uri="941f1116-04d2-4ab1-91c6-2dcb7f9a4db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2527</Words>
  <Characters>17442</Characters>
  <Application>Microsoft Office Word</Application>
  <DocSecurity>0</DocSecurity>
  <Lines>145</Lines>
  <Paragraphs>39</Paragraphs>
  <ScaleCrop>false</ScaleCrop>
  <Company/>
  <LinksUpToDate>false</LinksUpToDate>
  <CharactersWithSpaces>19930</CharactersWithSpaces>
  <SharedDoc>false</SharedDoc>
  <HLinks>
    <vt:vector size="6" baseType="variant">
      <vt:variant>
        <vt:i4>3342344</vt:i4>
      </vt:variant>
      <vt:variant>
        <vt:i4>0</vt:i4>
      </vt:variant>
      <vt:variant>
        <vt:i4>0</vt:i4>
      </vt:variant>
      <vt:variant>
        <vt:i4>5</vt:i4>
      </vt:variant>
      <vt:variant>
        <vt:lpwstr>mailto:announcements@graphisoftpark.com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Költő Dénes</dc:creator>
  <cp:keywords>, docId:0849C5C3EF046766FA001117A2064E7A</cp:keywords>
  <dc:description/>
  <cp:lastModifiedBy>dr. Várhalmy Balázs</cp:lastModifiedBy>
  <cp:revision>8</cp:revision>
  <dcterms:created xsi:type="dcterms:W3CDTF">2025-03-26T11:09:00Z</dcterms:created>
  <dcterms:modified xsi:type="dcterms:W3CDTF">2025-03-26T11:26:00Z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0x0101005DCD25D54E4C5F438EFAAAC662CF6576</vt:lpwstr>
  </property>
  <property fmtid="{D5CDD505-2E9C-101B-9397-08002B2CF9AE}" pid="3" name="MediaServiceImageTags">
    <vt:lpwstr/>
  </property>
</Properties>
</file>